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3984C" w14:textId="77777777" w:rsidR="00D84D86" w:rsidRPr="0079638F" w:rsidRDefault="00D84D86" w:rsidP="00D84D86">
      <w:pPr>
        <w:spacing w:after="0" w:line="240" w:lineRule="auto"/>
        <w:jc w:val="center"/>
        <w:rPr>
          <w:rFonts w:ascii="Times New Roman" w:hAnsi="Times New Roman" w:cs="Times New Roman"/>
          <w:b/>
        </w:rPr>
      </w:pPr>
      <w:bookmarkStart w:id="0" w:name="_GoBack"/>
      <w:bookmarkEnd w:id="0"/>
      <w:r w:rsidRPr="0079638F">
        <w:rPr>
          <w:rFonts w:ascii="Times New Roman" w:hAnsi="Times New Roman" w:cs="Times New Roman"/>
          <w:b/>
        </w:rPr>
        <w:t>ELIGIBILITY RULES</w:t>
      </w:r>
    </w:p>
    <w:p w14:paraId="2863984D" w14:textId="77777777" w:rsidR="00D84D86" w:rsidRPr="0079638F" w:rsidRDefault="00D84D86" w:rsidP="00D84D86">
      <w:pPr>
        <w:spacing w:after="0" w:line="240" w:lineRule="auto"/>
        <w:jc w:val="center"/>
        <w:rPr>
          <w:rFonts w:ascii="Times New Roman" w:hAnsi="Times New Roman" w:cs="Times New Roman"/>
          <w:b/>
          <w:u w:val="single"/>
        </w:rPr>
      </w:pPr>
      <w:r w:rsidRPr="0079638F">
        <w:rPr>
          <w:rFonts w:ascii="Times New Roman" w:hAnsi="Times New Roman" w:cs="Times New Roman"/>
          <w:b/>
          <w:u w:val="single"/>
        </w:rPr>
        <w:t>Reduced SWIC Tuition for Employees and Dependents</w:t>
      </w:r>
    </w:p>
    <w:p w14:paraId="2863984E" w14:textId="77777777" w:rsidR="00D84D86" w:rsidRPr="0079638F" w:rsidRDefault="00D84D86" w:rsidP="00D84D86">
      <w:pPr>
        <w:spacing w:after="0" w:line="240" w:lineRule="auto"/>
        <w:rPr>
          <w:rFonts w:ascii="Times New Roman" w:hAnsi="Times New Roman" w:cs="Times New Roman"/>
          <w:b/>
        </w:rPr>
      </w:pPr>
    </w:p>
    <w:p w14:paraId="2863984F" w14:textId="77777777" w:rsidR="00D84D86" w:rsidRPr="0079638F" w:rsidRDefault="00D84D86" w:rsidP="00D84D86">
      <w:pPr>
        <w:pStyle w:val="ListParagraph"/>
        <w:numPr>
          <w:ilvl w:val="0"/>
          <w:numId w:val="1"/>
        </w:numPr>
        <w:spacing w:after="0" w:line="240" w:lineRule="auto"/>
        <w:rPr>
          <w:rFonts w:ascii="Times New Roman" w:hAnsi="Times New Roman" w:cs="Times New Roman"/>
          <w:b/>
          <w:sz w:val="24"/>
          <w:szCs w:val="24"/>
          <w:u w:val="single"/>
        </w:rPr>
      </w:pPr>
      <w:r w:rsidRPr="0079638F">
        <w:rPr>
          <w:rFonts w:ascii="Times New Roman" w:hAnsi="Times New Roman" w:cs="Times New Roman"/>
          <w:b/>
          <w:sz w:val="24"/>
          <w:szCs w:val="24"/>
          <w:u w:val="single"/>
        </w:rPr>
        <w:t>Basic Provision for Reduced SWIC Tuition</w:t>
      </w:r>
    </w:p>
    <w:p w14:paraId="28639850" w14:textId="77777777" w:rsidR="00D84D86" w:rsidRPr="0079638F" w:rsidRDefault="00D84D86" w:rsidP="00D84D86">
      <w:pPr>
        <w:pStyle w:val="ListParagraph"/>
        <w:spacing w:after="0" w:line="240" w:lineRule="auto"/>
        <w:ind w:left="360"/>
        <w:jc w:val="both"/>
        <w:rPr>
          <w:rFonts w:ascii="Times New Roman" w:hAnsi="Times New Roman" w:cs="Times New Roman"/>
          <w:sz w:val="24"/>
          <w:szCs w:val="24"/>
        </w:rPr>
      </w:pPr>
      <w:r w:rsidRPr="0079638F">
        <w:rPr>
          <w:rFonts w:ascii="Times New Roman" w:hAnsi="Times New Roman" w:cs="Times New Roman"/>
          <w:sz w:val="24"/>
          <w:szCs w:val="24"/>
        </w:rPr>
        <w:t xml:space="preserve">Each employee and his/her legal spouse and children (natural born, adopted, or step children) under the age of 25 shall be eligible to enroll in all Community College District 522 </w:t>
      </w:r>
      <w:r w:rsidR="007A0120" w:rsidRPr="0079638F">
        <w:rPr>
          <w:rFonts w:ascii="Times New Roman" w:hAnsi="Times New Roman" w:cs="Times New Roman"/>
          <w:sz w:val="24"/>
          <w:szCs w:val="24"/>
        </w:rPr>
        <w:t xml:space="preserve">credit </w:t>
      </w:r>
      <w:r w:rsidRPr="0079638F">
        <w:rPr>
          <w:rFonts w:ascii="Times New Roman" w:hAnsi="Times New Roman" w:cs="Times New Roman"/>
          <w:sz w:val="24"/>
          <w:szCs w:val="24"/>
        </w:rPr>
        <w:t xml:space="preserve">courses at a reduced tuition rate as indicated in the table below.  Any enrollment under this provision of the procedures shall only be available if there is sufficient enrollment in each such course section affected to prevent class cancellations for insufficient enrollment prior to any enrollment of the employee, spouse, or child covered by this provision.  </w:t>
      </w:r>
    </w:p>
    <w:p w14:paraId="28639851" w14:textId="77777777" w:rsidR="00D84D86" w:rsidRPr="0079638F" w:rsidRDefault="00D84D86" w:rsidP="00D84D86">
      <w:pPr>
        <w:pStyle w:val="ListParagraph"/>
        <w:spacing w:after="0" w:line="240" w:lineRule="auto"/>
        <w:ind w:left="360"/>
        <w:rPr>
          <w:rFonts w:ascii="Times New Roman" w:hAnsi="Times New Roman" w:cs="Times New Roman"/>
          <w:b/>
        </w:rPr>
      </w:pPr>
    </w:p>
    <w:p w14:paraId="28639852" w14:textId="77777777" w:rsidR="00D84D86" w:rsidRPr="0079638F" w:rsidRDefault="00D84D86" w:rsidP="00D84D86">
      <w:pPr>
        <w:pStyle w:val="ListParagraph"/>
        <w:numPr>
          <w:ilvl w:val="0"/>
          <w:numId w:val="1"/>
        </w:numPr>
        <w:spacing w:after="0" w:line="240" w:lineRule="auto"/>
        <w:jc w:val="both"/>
        <w:rPr>
          <w:rFonts w:ascii="Times New Roman" w:hAnsi="Times New Roman" w:cs="Times New Roman"/>
          <w:b/>
          <w:sz w:val="24"/>
          <w:szCs w:val="24"/>
          <w:u w:val="single"/>
        </w:rPr>
      </w:pPr>
      <w:r w:rsidRPr="0079638F">
        <w:rPr>
          <w:rFonts w:ascii="Times New Roman" w:hAnsi="Times New Roman" w:cs="Times New Roman"/>
          <w:b/>
          <w:sz w:val="24"/>
          <w:szCs w:val="24"/>
          <w:u w:val="single"/>
        </w:rPr>
        <w:t>Eligibility Provisions by Employee Group</w:t>
      </w:r>
    </w:p>
    <w:p w14:paraId="28639853" w14:textId="77777777" w:rsidR="00BA5323" w:rsidRPr="0079638F" w:rsidRDefault="00D84D86" w:rsidP="00881916">
      <w:pPr>
        <w:spacing w:after="0" w:line="240" w:lineRule="auto"/>
        <w:ind w:left="360"/>
        <w:jc w:val="both"/>
        <w:rPr>
          <w:rFonts w:ascii="Times New Roman" w:hAnsi="Times New Roman" w:cs="Times New Roman"/>
          <w:b/>
          <w:sz w:val="24"/>
          <w:szCs w:val="24"/>
        </w:rPr>
      </w:pPr>
      <w:r w:rsidRPr="0079638F">
        <w:rPr>
          <w:rFonts w:ascii="Times New Roman" w:hAnsi="Times New Roman" w:cs="Times New Roman"/>
          <w:sz w:val="24"/>
          <w:szCs w:val="24"/>
        </w:rPr>
        <w:t>Note:  The eligibility is for courses which begin after the first day of eligibility.  However, given the fact that the academic calendars vary from year to year, the actual date is not rigidly applied.</w:t>
      </w:r>
      <w:r w:rsidR="00BA5323" w:rsidRPr="0079638F">
        <w:rPr>
          <w:rFonts w:ascii="Times New Roman" w:hAnsi="Times New Roman" w:cs="Times New Roman"/>
          <w:sz w:val="24"/>
          <w:szCs w:val="24"/>
        </w:rPr>
        <w:t xml:space="preserve"> Eligibility ends at time of termination or retirement unless otherwise stated.</w:t>
      </w:r>
    </w:p>
    <w:p w14:paraId="28639854" w14:textId="77777777" w:rsidR="00D84D86" w:rsidRPr="0079638F" w:rsidRDefault="00D84D86" w:rsidP="00D84D86">
      <w:pPr>
        <w:pStyle w:val="ListParagraph"/>
        <w:spacing w:after="0" w:line="240" w:lineRule="auto"/>
        <w:ind w:left="360"/>
        <w:jc w:val="both"/>
        <w:rPr>
          <w:rFonts w:ascii="Times New Roman" w:hAnsi="Times New Roman" w:cs="Times New Roman"/>
          <w:b/>
        </w:rPr>
      </w:pPr>
    </w:p>
    <w:p w14:paraId="28639855" w14:textId="77777777" w:rsidR="00D84D86" w:rsidRPr="0079638F" w:rsidRDefault="00D84D86" w:rsidP="00D84D86">
      <w:pPr>
        <w:pStyle w:val="ListParagraph"/>
        <w:spacing w:after="0" w:line="240" w:lineRule="auto"/>
        <w:ind w:left="360"/>
        <w:jc w:val="both"/>
        <w:rPr>
          <w:rFonts w:ascii="Times New Roman" w:hAnsi="Times New Roman" w:cs="Times New Roman"/>
          <w:b/>
        </w:rPr>
      </w:pPr>
    </w:p>
    <w:tbl>
      <w:tblPr>
        <w:tblStyle w:val="TableGrid"/>
        <w:tblW w:w="10777" w:type="dxa"/>
        <w:tblInd w:w="108" w:type="dxa"/>
        <w:tblLayout w:type="fixed"/>
        <w:tblLook w:val="04A0" w:firstRow="1" w:lastRow="0" w:firstColumn="1" w:lastColumn="0" w:noHBand="0" w:noVBand="1"/>
      </w:tblPr>
      <w:tblGrid>
        <w:gridCol w:w="2137"/>
        <w:gridCol w:w="2430"/>
        <w:gridCol w:w="1800"/>
        <w:gridCol w:w="1980"/>
        <w:gridCol w:w="2430"/>
      </w:tblGrid>
      <w:tr w:rsidR="0079638F" w:rsidRPr="0079638F" w14:paraId="2863985D" w14:textId="77777777" w:rsidTr="00850F37">
        <w:tc>
          <w:tcPr>
            <w:tcW w:w="2137" w:type="dxa"/>
          </w:tcPr>
          <w:p w14:paraId="28639856" w14:textId="77777777" w:rsidR="00D84D86" w:rsidRPr="0079638F" w:rsidRDefault="00D84D86" w:rsidP="00881916">
            <w:pPr>
              <w:pStyle w:val="ListParagraph"/>
              <w:ind w:left="0"/>
              <w:rPr>
                <w:rFonts w:ascii="Times New Roman" w:hAnsi="Times New Roman" w:cs="Times New Roman"/>
                <w:b/>
              </w:rPr>
            </w:pPr>
            <w:r w:rsidRPr="0079638F">
              <w:rPr>
                <w:rFonts w:ascii="Times New Roman" w:hAnsi="Times New Roman" w:cs="Times New Roman"/>
                <w:b/>
              </w:rPr>
              <w:t>Employee Group</w:t>
            </w:r>
          </w:p>
        </w:tc>
        <w:tc>
          <w:tcPr>
            <w:tcW w:w="2430" w:type="dxa"/>
          </w:tcPr>
          <w:p w14:paraId="28639857" w14:textId="77777777" w:rsidR="00D84D86" w:rsidRPr="0079638F" w:rsidRDefault="00D84D86" w:rsidP="00881916">
            <w:pPr>
              <w:pStyle w:val="ListParagraph"/>
              <w:ind w:left="0"/>
              <w:rPr>
                <w:rFonts w:ascii="Times New Roman" w:hAnsi="Times New Roman" w:cs="Times New Roman"/>
                <w:b/>
              </w:rPr>
            </w:pPr>
            <w:r w:rsidRPr="0079638F">
              <w:rPr>
                <w:rFonts w:ascii="Times New Roman" w:hAnsi="Times New Roman" w:cs="Times New Roman"/>
                <w:b/>
              </w:rPr>
              <w:t xml:space="preserve">Reduced Tuition Rate </w:t>
            </w:r>
          </w:p>
        </w:tc>
        <w:tc>
          <w:tcPr>
            <w:tcW w:w="1800" w:type="dxa"/>
          </w:tcPr>
          <w:p w14:paraId="28639858" w14:textId="77777777" w:rsidR="00D84D86" w:rsidRPr="0079638F" w:rsidRDefault="00D84D86" w:rsidP="00881916">
            <w:pPr>
              <w:pStyle w:val="ListParagraph"/>
              <w:ind w:left="0"/>
              <w:rPr>
                <w:rFonts w:ascii="Times New Roman" w:hAnsi="Times New Roman" w:cs="Times New Roman"/>
                <w:b/>
              </w:rPr>
            </w:pPr>
            <w:r w:rsidRPr="0079638F">
              <w:rPr>
                <w:rFonts w:ascii="Times New Roman" w:hAnsi="Times New Roman" w:cs="Times New Roman"/>
                <w:b/>
              </w:rPr>
              <w:t>Employees</w:t>
            </w:r>
          </w:p>
        </w:tc>
        <w:tc>
          <w:tcPr>
            <w:tcW w:w="1980" w:type="dxa"/>
          </w:tcPr>
          <w:p w14:paraId="28639859" w14:textId="77777777" w:rsidR="00D84D86" w:rsidRPr="0079638F" w:rsidRDefault="00D84D86" w:rsidP="00881916">
            <w:pPr>
              <w:pStyle w:val="ListParagraph"/>
              <w:ind w:left="0"/>
              <w:rPr>
                <w:rFonts w:ascii="Times New Roman" w:hAnsi="Times New Roman" w:cs="Times New Roman"/>
                <w:b/>
              </w:rPr>
            </w:pPr>
            <w:r w:rsidRPr="0079638F">
              <w:rPr>
                <w:rFonts w:ascii="Times New Roman" w:hAnsi="Times New Roman" w:cs="Times New Roman"/>
                <w:b/>
              </w:rPr>
              <w:t>Dependents</w:t>
            </w:r>
          </w:p>
          <w:p w14:paraId="2863985A" w14:textId="77777777" w:rsidR="00C821D0" w:rsidRPr="0079638F" w:rsidRDefault="00C821D0" w:rsidP="00881916">
            <w:pPr>
              <w:pStyle w:val="ListParagraph"/>
              <w:ind w:left="0"/>
              <w:rPr>
                <w:rFonts w:ascii="Times New Roman" w:hAnsi="Times New Roman" w:cs="Times New Roman"/>
                <w:b/>
              </w:rPr>
            </w:pPr>
            <w:r w:rsidRPr="0079638F">
              <w:rPr>
                <w:rFonts w:ascii="Times New Roman" w:hAnsi="Times New Roman" w:cs="Times New Roman"/>
                <w:b/>
              </w:rPr>
              <w:t>(spouses or children under age 25 on first day of class)</w:t>
            </w:r>
          </w:p>
        </w:tc>
        <w:tc>
          <w:tcPr>
            <w:tcW w:w="2430" w:type="dxa"/>
          </w:tcPr>
          <w:p w14:paraId="2863985B" w14:textId="77777777" w:rsidR="00D84D86" w:rsidRPr="0079638F" w:rsidRDefault="00D84D86" w:rsidP="00881916">
            <w:pPr>
              <w:pStyle w:val="ListParagraph"/>
              <w:ind w:left="0"/>
              <w:rPr>
                <w:rFonts w:ascii="Times New Roman" w:hAnsi="Times New Roman" w:cs="Times New Roman"/>
                <w:b/>
              </w:rPr>
            </w:pPr>
            <w:r w:rsidRPr="0079638F">
              <w:rPr>
                <w:rFonts w:ascii="Times New Roman" w:hAnsi="Times New Roman" w:cs="Times New Roman"/>
                <w:b/>
              </w:rPr>
              <w:t>Dependent</w:t>
            </w:r>
          </w:p>
          <w:p w14:paraId="2863985C" w14:textId="77777777" w:rsidR="00D84D86" w:rsidRPr="0079638F" w:rsidRDefault="00D84D86" w:rsidP="00881916">
            <w:pPr>
              <w:pStyle w:val="ListParagraph"/>
              <w:ind w:left="0"/>
              <w:rPr>
                <w:rFonts w:ascii="Times New Roman" w:hAnsi="Times New Roman" w:cs="Times New Roman"/>
                <w:b/>
              </w:rPr>
            </w:pPr>
            <w:r w:rsidRPr="0079638F">
              <w:rPr>
                <w:rFonts w:ascii="Times New Roman" w:hAnsi="Times New Roman" w:cs="Times New Roman"/>
                <w:b/>
              </w:rPr>
              <w:t>Coverage Ends</w:t>
            </w:r>
          </w:p>
        </w:tc>
      </w:tr>
      <w:tr w:rsidR="0079638F" w:rsidRPr="0079638F" w14:paraId="28639866" w14:textId="77777777" w:rsidTr="00850F37">
        <w:tc>
          <w:tcPr>
            <w:tcW w:w="2137" w:type="dxa"/>
          </w:tcPr>
          <w:p w14:paraId="2863985E" w14:textId="77777777" w:rsidR="00D84D86" w:rsidRPr="0079638F" w:rsidRDefault="00D84D86" w:rsidP="00881916">
            <w:pPr>
              <w:pStyle w:val="ListParagraph"/>
              <w:numPr>
                <w:ilvl w:val="0"/>
                <w:numId w:val="2"/>
              </w:numPr>
              <w:spacing w:after="0" w:line="240" w:lineRule="auto"/>
              <w:ind w:left="342"/>
              <w:rPr>
                <w:rFonts w:ascii="Times New Roman" w:hAnsi="Times New Roman" w:cs="Times New Roman"/>
              </w:rPr>
            </w:pPr>
            <w:r w:rsidRPr="0079638F">
              <w:rPr>
                <w:rFonts w:ascii="Times New Roman" w:hAnsi="Times New Roman" w:cs="Times New Roman"/>
              </w:rPr>
              <w:t>FT Admin/Prof/ Sup</w:t>
            </w:r>
            <w:r w:rsidR="002B2F61" w:rsidRPr="0079638F">
              <w:rPr>
                <w:rFonts w:ascii="Times New Roman" w:hAnsi="Times New Roman" w:cs="Times New Roman"/>
              </w:rPr>
              <w:t>ervisor</w:t>
            </w:r>
            <w:r w:rsidR="00653B50" w:rsidRPr="0079638F">
              <w:rPr>
                <w:rFonts w:ascii="Times New Roman" w:hAnsi="Times New Roman" w:cs="Times New Roman"/>
              </w:rPr>
              <w:t>y</w:t>
            </w:r>
          </w:p>
        </w:tc>
        <w:tc>
          <w:tcPr>
            <w:tcW w:w="2430" w:type="dxa"/>
          </w:tcPr>
          <w:p w14:paraId="2863985F"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p w14:paraId="28639860" w14:textId="77777777" w:rsidR="00BA5323" w:rsidRPr="0079638F" w:rsidRDefault="00BA5323" w:rsidP="00881916">
            <w:pPr>
              <w:pStyle w:val="ListParagraph"/>
              <w:ind w:left="0"/>
              <w:rPr>
                <w:rFonts w:ascii="Times New Roman" w:hAnsi="Times New Roman" w:cs="Times New Roman"/>
              </w:rPr>
            </w:pPr>
          </w:p>
          <w:p w14:paraId="28639861" w14:textId="77777777" w:rsidR="00BA5323" w:rsidRPr="0079638F" w:rsidRDefault="00BA5323" w:rsidP="00881916">
            <w:pPr>
              <w:pStyle w:val="ListParagraph"/>
              <w:ind w:left="0"/>
              <w:rPr>
                <w:rFonts w:ascii="Times New Roman" w:hAnsi="Times New Roman" w:cs="Times New Roman"/>
              </w:rPr>
            </w:pPr>
          </w:p>
          <w:p w14:paraId="28639862" w14:textId="77777777" w:rsidR="00BA5323" w:rsidRPr="0079638F" w:rsidRDefault="00BA5323" w:rsidP="00881916">
            <w:pPr>
              <w:pStyle w:val="ListParagraph"/>
              <w:ind w:left="0"/>
              <w:rPr>
                <w:rFonts w:ascii="Times New Roman" w:hAnsi="Times New Roman" w:cs="Times New Roman"/>
              </w:rPr>
            </w:pPr>
          </w:p>
        </w:tc>
        <w:tc>
          <w:tcPr>
            <w:tcW w:w="1800" w:type="dxa"/>
          </w:tcPr>
          <w:p w14:paraId="28639863"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64"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65" w14:textId="77777777" w:rsidR="00D84D86" w:rsidRPr="0079638F" w:rsidRDefault="00D84D86" w:rsidP="00850F37">
            <w:pPr>
              <w:pStyle w:val="ListParagraph"/>
              <w:ind w:left="0"/>
              <w:rPr>
                <w:rFonts w:ascii="Times New Roman" w:hAnsi="Times New Roman" w:cs="Times New Roman"/>
              </w:rPr>
            </w:pPr>
            <w:r w:rsidRPr="0079638F">
              <w:rPr>
                <w:rFonts w:ascii="Times New Roman" w:hAnsi="Times New Roman" w:cs="Times New Roman"/>
              </w:rPr>
              <w:t xml:space="preserve">Continues if employee dies or becomes disabled IF employee worked 3 consecutive years </w:t>
            </w:r>
          </w:p>
        </w:tc>
      </w:tr>
      <w:tr w:rsidR="0079638F" w:rsidRPr="0079638F" w14:paraId="2863986E" w14:textId="77777777" w:rsidTr="00850F37">
        <w:tc>
          <w:tcPr>
            <w:tcW w:w="2137" w:type="dxa"/>
          </w:tcPr>
          <w:p w14:paraId="28639867" w14:textId="77777777" w:rsidR="00D84D86" w:rsidRPr="0079638F" w:rsidRDefault="00D84D86" w:rsidP="00881916">
            <w:pPr>
              <w:pStyle w:val="ListParagraph"/>
              <w:numPr>
                <w:ilvl w:val="0"/>
                <w:numId w:val="2"/>
              </w:numPr>
              <w:spacing w:after="0" w:line="240" w:lineRule="auto"/>
              <w:ind w:left="342"/>
              <w:rPr>
                <w:rFonts w:ascii="Times New Roman" w:hAnsi="Times New Roman" w:cs="Times New Roman"/>
              </w:rPr>
            </w:pPr>
            <w:r w:rsidRPr="0079638F">
              <w:rPr>
                <w:rFonts w:ascii="Times New Roman" w:hAnsi="Times New Roman" w:cs="Times New Roman"/>
              </w:rPr>
              <w:t>PT Admin/Prof/</w:t>
            </w:r>
            <w:r w:rsidR="00BA786E" w:rsidRPr="0079638F">
              <w:rPr>
                <w:rFonts w:ascii="Times New Roman" w:hAnsi="Times New Roman" w:cs="Times New Roman"/>
              </w:rPr>
              <w:t xml:space="preserve"> Supervisory</w:t>
            </w:r>
          </w:p>
        </w:tc>
        <w:tc>
          <w:tcPr>
            <w:tcW w:w="2430" w:type="dxa"/>
          </w:tcPr>
          <w:p w14:paraId="28639868"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p w14:paraId="28639869" w14:textId="77777777" w:rsidR="00BA5323" w:rsidRPr="0079638F" w:rsidRDefault="00BA5323" w:rsidP="00881916">
            <w:pPr>
              <w:pStyle w:val="ListParagraph"/>
              <w:ind w:left="0"/>
              <w:rPr>
                <w:rFonts w:ascii="Times New Roman" w:hAnsi="Times New Roman" w:cs="Times New Roman"/>
              </w:rPr>
            </w:pPr>
          </w:p>
          <w:p w14:paraId="2863986A" w14:textId="77777777" w:rsidR="00BA5323" w:rsidRPr="0079638F" w:rsidRDefault="00BA5323" w:rsidP="00881916">
            <w:pPr>
              <w:pStyle w:val="ListParagraph"/>
              <w:ind w:left="0"/>
              <w:rPr>
                <w:rFonts w:ascii="Times New Roman" w:hAnsi="Times New Roman" w:cs="Times New Roman"/>
              </w:rPr>
            </w:pPr>
          </w:p>
        </w:tc>
        <w:tc>
          <w:tcPr>
            <w:tcW w:w="1800" w:type="dxa"/>
          </w:tcPr>
          <w:p w14:paraId="2863986B"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6C"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6D" w14:textId="77777777" w:rsidR="00D84D86" w:rsidRPr="0079638F" w:rsidRDefault="00D84D86" w:rsidP="00881916">
            <w:pPr>
              <w:pStyle w:val="ListParagraph"/>
              <w:ind w:left="0"/>
              <w:rPr>
                <w:rFonts w:ascii="Times New Roman" w:hAnsi="Times New Roman" w:cs="Times New Roman"/>
              </w:rPr>
            </w:pPr>
          </w:p>
        </w:tc>
      </w:tr>
      <w:tr w:rsidR="0079638F" w:rsidRPr="0079638F" w14:paraId="28639875" w14:textId="77777777" w:rsidTr="00850F37">
        <w:tc>
          <w:tcPr>
            <w:tcW w:w="2137" w:type="dxa"/>
          </w:tcPr>
          <w:p w14:paraId="2863986F" w14:textId="77777777" w:rsidR="00D84D86" w:rsidRPr="0079638F" w:rsidRDefault="00D84D86" w:rsidP="00881916">
            <w:pPr>
              <w:pStyle w:val="ListParagraph"/>
              <w:numPr>
                <w:ilvl w:val="0"/>
                <w:numId w:val="2"/>
              </w:numPr>
              <w:rPr>
                <w:rFonts w:ascii="Times New Roman" w:hAnsi="Times New Roman" w:cs="Times New Roman"/>
              </w:rPr>
            </w:pPr>
            <w:r w:rsidRPr="0079638F">
              <w:rPr>
                <w:rFonts w:ascii="Times New Roman" w:hAnsi="Times New Roman" w:cs="Times New Roman"/>
              </w:rPr>
              <w:t>FT Maintenance</w:t>
            </w:r>
          </w:p>
          <w:p w14:paraId="28639870" w14:textId="77777777" w:rsidR="00D84D86" w:rsidRPr="0079638F" w:rsidRDefault="00D84D86" w:rsidP="00881916">
            <w:pPr>
              <w:pStyle w:val="ListParagraph"/>
              <w:ind w:left="360"/>
              <w:rPr>
                <w:rFonts w:ascii="Times New Roman" w:hAnsi="Times New Roman" w:cs="Times New Roman"/>
              </w:rPr>
            </w:pPr>
            <w:r w:rsidRPr="0079638F">
              <w:rPr>
                <w:rFonts w:ascii="Times New Roman" w:hAnsi="Times New Roman" w:cs="Times New Roman"/>
              </w:rPr>
              <w:t>(exp. June 2016)</w:t>
            </w:r>
          </w:p>
        </w:tc>
        <w:tc>
          <w:tcPr>
            <w:tcW w:w="2430" w:type="dxa"/>
          </w:tcPr>
          <w:p w14:paraId="28639871" w14:textId="77777777" w:rsidR="00BA5323" w:rsidRPr="0079638F" w:rsidRDefault="00D84D86" w:rsidP="00850F37">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r w:rsidRPr="0079638F">
              <w:rPr>
                <w:rFonts w:ascii="Times New Roman" w:hAnsi="Times New Roman" w:cs="Times New Roman"/>
              </w:rPr>
              <w:t xml:space="preserve"> </w:t>
            </w:r>
          </w:p>
        </w:tc>
        <w:tc>
          <w:tcPr>
            <w:tcW w:w="1800" w:type="dxa"/>
          </w:tcPr>
          <w:p w14:paraId="28639872"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73"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74"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Ends with employee’s termination</w:t>
            </w:r>
          </w:p>
        </w:tc>
      </w:tr>
      <w:tr w:rsidR="0079638F" w:rsidRPr="0079638F" w14:paraId="2863987C" w14:textId="77777777" w:rsidTr="00850F37">
        <w:tc>
          <w:tcPr>
            <w:tcW w:w="2137" w:type="dxa"/>
            <w:tcBorders>
              <w:bottom w:val="single" w:sz="4" w:space="0" w:color="auto"/>
            </w:tcBorders>
          </w:tcPr>
          <w:p w14:paraId="28639876" w14:textId="77777777" w:rsidR="00881916" w:rsidRPr="0079638F" w:rsidRDefault="00881916" w:rsidP="00881916">
            <w:pPr>
              <w:pStyle w:val="ListParagraph"/>
              <w:numPr>
                <w:ilvl w:val="0"/>
                <w:numId w:val="2"/>
              </w:numPr>
              <w:rPr>
                <w:rFonts w:ascii="Times New Roman" w:hAnsi="Times New Roman" w:cs="Times New Roman"/>
              </w:rPr>
            </w:pPr>
            <w:r w:rsidRPr="0079638F">
              <w:rPr>
                <w:rFonts w:ascii="Times New Roman" w:hAnsi="Times New Roman" w:cs="Times New Roman"/>
              </w:rPr>
              <w:t>FT Faculty</w:t>
            </w:r>
          </w:p>
          <w:p w14:paraId="28639877" w14:textId="77777777" w:rsidR="00881916" w:rsidRPr="0079638F" w:rsidRDefault="00881916" w:rsidP="00881916">
            <w:pPr>
              <w:pStyle w:val="ListParagraph"/>
              <w:ind w:left="360"/>
              <w:rPr>
                <w:rFonts w:ascii="Times New Roman" w:hAnsi="Times New Roman" w:cs="Times New Roman"/>
              </w:rPr>
            </w:pPr>
            <w:r w:rsidRPr="0079638F">
              <w:rPr>
                <w:rFonts w:ascii="Times New Roman" w:hAnsi="Times New Roman" w:cs="Times New Roman"/>
              </w:rPr>
              <w:t>(exp. 2019)</w:t>
            </w:r>
          </w:p>
        </w:tc>
        <w:tc>
          <w:tcPr>
            <w:tcW w:w="2430" w:type="dxa"/>
            <w:tcBorders>
              <w:bottom w:val="single" w:sz="4" w:space="0" w:color="auto"/>
            </w:tcBorders>
          </w:tcPr>
          <w:p w14:paraId="28639878" w14:textId="77777777" w:rsidR="00881916" w:rsidRPr="0079638F" w:rsidRDefault="00881916" w:rsidP="00850F37">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tc>
        <w:tc>
          <w:tcPr>
            <w:tcW w:w="1800" w:type="dxa"/>
            <w:tcBorders>
              <w:bottom w:val="single" w:sz="4" w:space="0" w:color="auto"/>
            </w:tcBorders>
          </w:tcPr>
          <w:p w14:paraId="28639879" w14:textId="77777777" w:rsidR="00881916" w:rsidRPr="0079638F" w:rsidRDefault="0088191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Borders>
              <w:bottom w:val="single" w:sz="4" w:space="0" w:color="auto"/>
            </w:tcBorders>
          </w:tcPr>
          <w:p w14:paraId="2863987A" w14:textId="77777777" w:rsidR="00881916" w:rsidRPr="0079638F" w:rsidRDefault="0088191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Borders>
              <w:bottom w:val="single" w:sz="4" w:space="0" w:color="auto"/>
            </w:tcBorders>
          </w:tcPr>
          <w:p w14:paraId="2863987B" w14:textId="77777777" w:rsidR="00881916" w:rsidRPr="0079638F" w:rsidRDefault="00881916" w:rsidP="00850F37">
            <w:pPr>
              <w:pStyle w:val="ListParagraph"/>
              <w:ind w:left="0"/>
              <w:rPr>
                <w:rFonts w:ascii="Times New Roman" w:hAnsi="Times New Roman" w:cs="Times New Roman"/>
              </w:rPr>
            </w:pPr>
            <w:r w:rsidRPr="0079638F">
              <w:rPr>
                <w:rFonts w:ascii="Times New Roman" w:hAnsi="Times New Roman" w:cs="Times New Roman"/>
              </w:rPr>
              <w:t xml:space="preserve">Continues if employee dies or becomes disabled IF employee worked 3 </w:t>
            </w:r>
            <w:r w:rsidR="00850F37" w:rsidRPr="0079638F">
              <w:rPr>
                <w:rFonts w:ascii="Times New Roman" w:hAnsi="Times New Roman" w:cs="Times New Roman"/>
              </w:rPr>
              <w:t>c</w:t>
            </w:r>
            <w:r w:rsidRPr="0079638F">
              <w:rPr>
                <w:rFonts w:ascii="Times New Roman" w:hAnsi="Times New Roman" w:cs="Times New Roman"/>
              </w:rPr>
              <w:t xml:space="preserve">onsecutive years </w:t>
            </w:r>
          </w:p>
        </w:tc>
      </w:tr>
      <w:tr w:rsidR="0079638F" w:rsidRPr="0079638F" w14:paraId="28639883" w14:textId="77777777" w:rsidTr="00850F37">
        <w:trPr>
          <w:trHeight w:val="1250"/>
        </w:trPr>
        <w:tc>
          <w:tcPr>
            <w:tcW w:w="2137" w:type="dxa"/>
            <w:tcBorders>
              <w:bottom w:val="single" w:sz="4" w:space="0" w:color="auto"/>
            </w:tcBorders>
          </w:tcPr>
          <w:p w14:paraId="2863987D" w14:textId="77777777" w:rsidR="00D84D86" w:rsidRPr="0079638F" w:rsidRDefault="00D84D86" w:rsidP="003D2E18">
            <w:pPr>
              <w:pStyle w:val="ListParagraph"/>
              <w:numPr>
                <w:ilvl w:val="0"/>
                <w:numId w:val="2"/>
              </w:numPr>
              <w:rPr>
                <w:rFonts w:ascii="Times New Roman" w:hAnsi="Times New Roman" w:cs="Times New Roman"/>
              </w:rPr>
            </w:pPr>
            <w:r w:rsidRPr="0079638F">
              <w:rPr>
                <w:rFonts w:ascii="Times New Roman" w:hAnsi="Times New Roman" w:cs="Times New Roman"/>
              </w:rPr>
              <w:t>FT SWICEE</w:t>
            </w:r>
          </w:p>
          <w:p w14:paraId="2863987E" w14:textId="77777777" w:rsidR="003D2E18" w:rsidRPr="0079638F" w:rsidRDefault="003D2E18" w:rsidP="003D2E18">
            <w:pPr>
              <w:pStyle w:val="ListParagraph"/>
              <w:ind w:left="360"/>
              <w:rPr>
                <w:rFonts w:ascii="Times New Roman" w:hAnsi="Times New Roman" w:cs="Times New Roman"/>
              </w:rPr>
            </w:pPr>
            <w:r w:rsidRPr="0079638F">
              <w:rPr>
                <w:rFonts w:ascii="Times New Roman" w:hAnsi="Times New Roman" w:cs="Times New Roman"/>
              </w:rPr>
              <w:t>(exp. August 31, 2019)</w:t>
            </w:r>
          </w:p>
        </w:tc>
        <w:tc>
          <w:tcPr>
            <w:tcW w:w="2430" w:type="dxa"/>
            <w:tcBorders>
              <w:bottom w:val="single" w:sz="4" w:space="0" w:color="auto"/>
            </w:tcBorders>
          </w:tcPr>
          <w:p w14:paraId="2863987F" w14:textId="77777777" w:rsidR="00BA5323"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tc>
        <w:tc>
          <w:tcPr>
            <w:tcW w:w="1800" w:type="dxa"/>
            <w:tcBorders>
              <w:bottom w:val="single" w:sz="4" w:space="0" w:color="auto"/>
            </w:tcBorders>
          </w:tcPr>
          <w:p w14:paraId="28639880"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Borders>
              <w:bottom w:val="single" w:sz="4" w:space="0" w:color="auto"/>
            </w:tcBorders>
          </w:tcPr>
          <w:p w14:paraId="28639881" w14:textId="77777777" w:rsidR="00D84D86" w:rsidRPr="0079638F" w:rsidRDefault="00BA5323"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Borders>
              <w:bottom w:val="single" w:sz="4" w:space="0" w:color="auto"/>
            </w:tcBorders>
          </w:tcPr>
          <w:p w14:paraId="28639882" w14:textId="77777777" w:rsidR="00D84D86" w:rsidRPr="0079638F" w:rsidRDefault="00271760" w:rsidP="00850F37">
            <w:pPr>
              <w:pStyle w:val="ListParagraph"/>
              <w:ind w:left="0"/>
              <w:rPr>
                <w:rFonts w:ascii="Times New Roman" w:hAnsi="Times New Roman" w:cs="Times New Roman"/>
              </w:rPr>
            </w:pPr>
            <w:r w:rsidRPr="0079638F">
              <w:rPr>
                <w:rFonts w:ascii="Times New Roman" w:hAnsi="Times New Roman" w:cs="Times New Roman"/>
              </w:rPr>
              <w:t xml:space="preserve">Continues if employee dies or becomes </w:t>
            </w:r>
            <w:r w:rsidR="002B2F61" w:rsidRPr="0079638F">
              <w:rPr>
                <w:rFonts w:ascii="Times New Roman" w:hAnsi="Times New Roman" w:cs="Times New Roman"/>
              </w:rPr>
              <w:t>disabled</w:t>
            </w:r>
          </w:p>
        </w:tc>
      </w:tr>
      <w:tr w:rsidR="0079638F" w:rsidRPr="0079638F" w14:paraId="2863988D" w14:textId="77777777" w:rsidTr="00850F37">
        <w:trPr>
          <w:trHeight w:val="1250"/>
        </w:trPr>
        <w:tc>
          <w:tcPr>
            <w:tcW w:w="2137" w:type="dxa"/>
            <w:tcBorders>
              <w:top w:val="single" w:sz="4" w:space="0" w:color="auto"/>
              <w:left w:val="nil"/>
              <w:bottom w:val="single" w:sz="4" w:space="0" w:color="auto"/>
              <w:right w:val="nil"/>
            </w:tcBorders>
          </w:tcPr>
          <w:p w14:paraId="28639884" w14:textId="77777777" w:rsidR="00850F37" w:rsidRPr="0079638F" w:rsidRDefault="00850F37" w:rsidP="00881916">
            <w:pPr>
              <w:pStyle w:val="ListParagraph"/>
              <w:ind w:left="0"/>
              <w:rPr>
                <w:rFonts w:ascii="Times New Roman" w:hAnsi="Times New Roman" w:cs="Times New Roman"/>
              </w:rPr>
            </w:pPr>
          </w:p>
        </w:tc>
        <w:tc>
          <w:tcPr>
            <w:tcW w:w="2430" w:type="dxa"/>
            <w:tcBorders>
              <w:top w:val="single" w:sz="4" w:space="0" w:color="auto"/>
              <w:left w:val="nil"/>
              <w:bottom w:val="single" w:sz="4" w:space="0" w:color="auto"/>
              <w:right w:val="nil"/>
            </w:tcBorders>
          </w:tcPr>
          <w:p w14:paraId="28639885" w14:textId="77777777" w:rsidR="00850F37" w:rsidRPr="0079638F" w:rsidRDefault="00850F37" w:rsidP="00881916">
            <w:pPr>
              <w:pStyle w:val="ListParagraph"/>
              <w:ind w:left="0"/>
              <w:rPr>
                <w:rFonts w:ascii="Times New Roman" w:hAnsi="Times New Roman" w:cs="Times New Roman"/>
              </w:rPr>
            </w:pPr>
          </w:p>
        </w:tc>
        <w:tc>
          <w:tcPr>
            <w:tcW w:w="1800" w:type="dxa"/>
            <w:tcBorders>
              <w:top w:val="single" w:sz="4" w:space="0" w:color="auto"/>
              <w:left w:val="nil"/>
              <w:bottom w:val="single" w:sz="4" w:space="0" w:color="auto"/>
              <w:right w:val="nil"/>
            </w:tcBorders>
          </w:tcPr>
          <w:p w14:paraId="28639886" w14:textId="77777777" w:rsidR="00850F37" w:rsidRPr="0079638F" w:rsidRDefault="00850F37" w:rsidP="00881916">
            <w:pPr>
              <w:pStyle w:val="ListParagraph"/>
              <w:ind w:left="0"/>
              <w:rPr>
                <w:rFonts w:ascii="Times New Roman" w:hAnsi="Times New Roman" w:cs="Times New Roman"/>
              </w:rPr>
            </w:pPr>
          </w:p>
          <w:p w14:paraId="28639887" w14:textId="77777777" w:rsidR="00850F37" w:rsidRPr="0079638F" w:rsidRDefault="00850F37" w:rsidP="00881916">
            <w:pPr>
              <w:pStyle w:val="ListParagraph"/>
              <w:ind w:left="0"/>
              <w:rPr>
                <w:rFonts w:ascii="Times New Roman" w:hAnsi="Times New Roman" w:cs="Times New Roman"/>
              </w:rPr>
            </w:pPr>
          </w:p>
          <w:p w14:paraId="28639888" w14:textId="77777777" w:rsidR="00850F37" w:rsidRPr="0079638F" w:rsidRDefault="00850F37" w:rsidP="00881916">
            <w:pPr>
              <w:pStyle w:val="ListParagraph"/>
              <w:ind w:left="0"/>
              <w:rPr>
                <w:rFonts w:ascii="Times New Roman" w:hAnsi="Times New Roman" w:cs="Times New Roman"/>
              </w:rPr>
            </w:pPr>
          </w:p>
          <w:p w14:paraId="28639889" w14:textId="77777777" w:rsidR="00850F37" w:rsidRPr="0079638F" w:rsidRDefault="00850F37" w:rsidP="00881916">
            <w:pPr>
              <w:pStyle w:val="ListParagraph"/>
              <w:ind w:left="0"/>
              <w:rPr>
                <w:rFonts w:ascii="Times New Roman" w:hAnsi="Times New Roman" w:cs="Times New Roman"/>
              </w:rPr>
            </w:pPr>
          </w:p>
          <w:p w14:paraId="2863988A" w14:textId="77777777" w:rsidR="00850F37" w:rsidRPr="0079638F" w:rsidRDefault="00850F37" w:rsidP="00881916">
            <w:pPr>
              <w:pStyle w:val="ListParagraph"/>
              <w:ind w:left="0"/>
              <w:rPr>
                <w:rFonts w:ascii="Times New Roman" w:hAnsi="Times New Roman" w:cs="Times New Roman"/>
              </w:rPr>
            </w:pPr>
          </w:p>
        </w:tc>
        <w:tc>
          <w:tcPr>
            <w:tcW w:w="1980" w:type="dxa"/>
            <w:tcBorders>
              <w:top w:val="single" w:sz="4" w:space="0" w:color="auto"/>
              <w:left w:val="nil"/>
              <w:bottom w:val="single" w:sz="4" w:space="0" w:color="auto"/>
              <w:right w:val="nil"/>
            </w:tcBorders>
          </w:tcPr>
          <w:p w14:paraId="2863988B" w14:textId="77777777" w:rsidR="00850F37" w:rsidRPr="0079638F" w:rsidRDefault="00850F37" w:rsidP="00881916">
            <w:pPr>
              <w:pStyle w:val="ListParagraph"/>
              <w:ind w:left="0"/>
              <w:rPr>
                <w:rFonts w:ascii="Times New Roman" w:hAnsi="Times New Roman" w:cs="Times New Roman"/>
              </w:rPr>
            </w:pPr>
          </w:p>
        </w:tc>
        <w:tc>
          <w:tcPr>
            <w:tcW w:w="2430" w:type="dxa"/>
            <w:tcBorders>
              <w:top w:val="single" w:sz="4" w:space="0" w:color="auto"/>
              <w:left w:val="nil"/>
              <w:bottom w:val="single" w:sz="4" w:space="0" w:color="auto"/>
              <w:right w:val="nil"/>
            </w:tcBorders>
          </w:tcPr>
          <w:p w14:paraId="2863988C" w14:textId="77777777" w:rsidR="00850F37" w:rsidRPr="0079638F" w:rsidRDefault="00850F37" w:rsidP="00850F37">
            <w:pPr>
              <w:pStyle w:val="ListParagraph"/>
              <w:ind w:left="0"/>
              <w:rPr>
                <w:rFonts w:ascii="Times New Roman" w:hAnsi="Times New Roman" w:cs="Times New Roman"/>
              </w:rPr>
            </w:pPr>
          </w:p>
        </w:tc>
      </w:tr>
      <w:tr w:rsidR="0079638F" w:rsidRPr="0079638F" w14:paraId="28639899" w14:textId="77777777" w:rsidTr="00850F37">
        <w:tc>
          <w:tcPr>
            <w:tcW w:w="2137" w:type="dxa"/>
            <w:tcBorders>
              <w:top w:val="single" w:sz="4" w:space="0" w:color="auto"/>
            </w:tcBorders>
          </w:tcPr>
          <w:p w14:paraId="2863988E" w14:textId="77777777" w:rsidR="00D84D86" w:rsidRPr="0079638F" w:rsidRDefault="00D84D86" w:rsidP="003D2E18">
            <w:pPr>
              <w:pStyle w:val="ListParagraph"/>
              <w:numPr>
                <w:ilvl w:val="0"/>
                <w:numId w:val="2"/>
              </w:numPr>
              <w:rPr>
                <w:rFonts w:ascii="Times New Roman" w:hAnsi="Times New Roman" w:cs="Times New Roman"/>
              </w:rPr>
            </w:pPr>
            <w:r w:rsidRPr="0079638F">
              <w:rPr>
                <w:rFonts w:ascii="Times New Roman" w:hAnsi="Times New Roman" w:cs="Times New Roman"/>
              </w:rPr>
              <w:lastRenderedPageBreak/>
              <w:t>PT SWICEE</w:t>
            </w:r>
          </w:p>
          <w:p w14:paraId="2863988F" w14:textId="77777777" w:rsidR="003D2E18" w:rsidRPr="0079638F" w:rsidRDefault="003D2E18" w:rsidP="003D2E18">
            <w:pPr>
              <w:pStyle w:val="ListParagraph"/>
              <w:ind w:left="360"/>
              <w:rPr>
                <w:rFonts w:ascii="Times New Roman" w:hAnsi="Times New Roman" w:cs="Times New Roman"/>
              </w:rPr>
            </w:pPr>
            <w:r w:rsidRPr="0079638F">
              <w:rPr>
                <w:rFonts w:ascii="Times New Roman" w:hAnsi="Times New Roman" w:cs="Times New Roman"/>
              </w:rPr>
              <w:t>(exp. August 31, 2019)</w:t>
            </w:r>
          </w:p>
        </w:tc>
        <w:tc>
          <w:tcPr>
            <w:tcW w:w="2430" w:type="dxa"/>
            <w:tcBorders>
              <w:top w:val="single" w:sz="4" w:space="0" w:color="auto"/>
            </w:tcBorders>
          </w:tcPr>
          <w:p w14:paraId="28639890" w14:textId="77777777" w:rsidR="00BA5323"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p w14:paraId="28639891" w14:textId="77777777" w:rsidR="00BA5323" w:rsidRPr="0079638F" w:rsidRDefault="00BA5323" w:rsidP="00881916">
            <w:pPr>
              <w:pStyle w:val="ListParagraph"/>
              <w:ind w:left="0"/>
              <w:rPr>
                <w:rFonts w:ascii="Times New Roman" w:hAnsi="Times New Roman" w:cs="Times New Roman"/>
              </w:rPr>
            </w:pPr>
          </w:p>
          <w:p w14:paraId="28639892" w14:textId="77777777" w:rsidR="00BA5323" w:rsidRPr="0079638F" w:rsidRDefault="00BA5323" w:rsidP="00881916">
            <w:pPr>
              <w:pStyle w:val="ListParagraph"/>
              <w:ind w:left="0"/>
              <w:rPr>
                <w:rFonts w:ascii="Times New Roman" w:hAnsi="Times New Roman" w:cs="Times New Roman"/>
              </w:rPr>
            </w:pPr>
          </w:p>
          <w:p w14:paraId="28639893" w14:textId="77777777" w:rsidR="00BA5323" w:rsidRPr="0079638F" w:rsidRDefault="00BA5323" w:rsidP="00881916">
            <w:pPr>
              <w:pStyle w:val="ListParagraph"/>
              <w:ind w:left="0"/>
              <w:rPr>
                <w:rFonts w:ascii="Times New Roman" w:hAnsi="Times New Roman" w:cs="Times New Roman"/>
              </w:rPr>
            </w:pPr>
          </w:p>
          <w:p w14:paraId="28639894" w14:textId="77777777" w:rsidR="00BA5323" w:rsidRPr="0079638F" w:rsidRDefault="00BA5323" w:rsidP="00881916">
            <w:pPr>
              <w:pStyle w:val="ListParagraph"/>
              <w:ind w:left="0"/>
              <w:rPr>
                <w:rFonts w:ascii="Times New Roman" w:hAnsi="Times New Roman" w:cs="Times New Roman"/>
              </w:rPr>
            </w:pPr>
          </w:p>
        </w:tc>
        <w:tc>
          <w:tcPr>
            <w:tcW w:w="1800" w:type="dxa"/>
            <w:tcBorders>
              <w:top w:val="single" w:sz="4" w:space="0" w:color="auto"/>
            </w:tcBorders>
          </w:tcPr>
          <w:p w14:paraId="28639895" w14:textId="77777777" w:rsidR="00D84D86" w:rsidRPr="0079638F" w:rsidRDefault="00D84D86" w:rsidP="00850F37">
            <w:pPr>
              <w:pStyle w:val="ListParagraph"/>
              <w:ind w:left="0"/>
              <w:rPr>
                <w:rFonts w:ascii="Times New Roman" w:hAnsi="Times New Roman" w:cs="Times New Roman"/>
              </w:rPr>
            </w:pPr>
            <w:r w:rsidRPr="0079638F">
              <w:rPr>
                <w:rFonts w:ascii="Times New Roman" w:hAnsi="Times New Roman" w:cs="Times New Roman"/>
              </w:rPr>
              <w:t xml:space="preserve">Beginning of </w:t>
            </w:r>
            <w:r w:rsidR="00850F37" w:rsidRPr="0079638F">
              <w:rPr>
                <w:rFonts w:ascii="Times New Roman" w:hAnsi="Times New Roman" w:cs="Times New Roman"/>
              </w:rPr>
              <w:t>t</w:t>
            </w:r>
            <w:r w:rsidRPr="0079638F">
              <w:rPr>
                <w:rFonts w:ascii="Times New Roman" w:hAnsi="Times New Roman" w:cs="Times New Roman"/>
              </w:rPr>
              <w:t>he academic term immediately following the one-year anniversary date</w:t>
            </w:r>
          </w:p>
        </w:tc>
        <w:tc>
          <w:tcPr>
            <w:tcW w:w="1980" w:type="dxa"/>
            <w:tcBorders>
              <w:top w:val="single" w:sz="4" w:space="0" w:color="auto"/>
            </w:tcBorders>
          </w:tcPr>
          <w:p w14:paraId="28639896" w14:textId="77777777" w:rsidR="00D84D86" w:rsidRPr="0079638F" w:rsidRDefault="002B2F61"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Borders>
              <w:top w:val="single" w:sz="4" w:space="0" w:color="auto"/>
            </w:tcBorders>
          </w:tcPr>
          <w:p w14:paraId="28639897" w14:textId="77777777" w:rsidR="002B2F61" w:rsidRPr="0079638F" w:rsidRDefault="002B2F61" w:rsidP="00881916">
            <w:pPr>
              <w:pStyle w:val="ListParagraph"/>
              <w:ind w:left="0"/>
              <w:rPr>
                <w:rFonts w:ascii="Times New Roman" w:hAnsi="Times New Roman" w:cs="Times New Roman"/>
              </w:rPr>
            </w:pPr>
            <w:r w:rsidRPr="0079638F">
              <w:rPr>
                <w:rFonts w:ascii="Times New Roman" w:hAnsi="Times New Roman" w:cs="Times New Roman"/>
              </w:rPr>
              <w:t xml:space="preserve">Continues if employee dies or becomes disabled </w:t>
            </w:r>
          </w:p>
          <w:p w14:paraId="28639898" w14:textId="77777777" w:rsidR="00D84D86" w:rsidRPr="0079638F" w:rsidRDefault="00D84D86" w:rsidP="00881916">
            <w:pPr>
              <w:pStyle w:val="ListParagraph"/>
              <w:ind w:left="0"/>
              <w:rPr>
                <w:rFonts w:ascii="Times New Roman" w:hAnsi="Times New Roman" w:cs="Times New Roman"/>
              </w:rPr>
            </w:pPr>
          </w:p>
        </w:tc>
      </w:tr>
      <w:tr w:rsidR="0079638F" w:rsidRPr="0079638F" w14:paraId="286398A0" w14:textId="77777777" w:rsidTr="00850F37">
        <w:tc>
          <w:tcPr>
            <w:tcW w:w="2137" w:type="dxa"/>
          </w:tcPr>
          <w:p w14:paraId="2863989A"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7.  FT Custodial</w:t>
            </w:r>
          </w:p>
          <w:p w14:paraId="2863989B" w14:textId="77777777" w:rsidR="002B2F61" w:rsidRPr="0079638F" w:rsidRDefault="002B2F61" w:rsidP="003D2E18">
            <w:pPr>
              <w:pStyle w:val="ListParagraph"/>
              <w:ind w:left="0"/>
              <w:rPr>
                <w:rFonts w:ascii="Times New Roman" w:hAnsi="Times New Roman" w:cs="Times New Roman"/>
              </w:rPr>
            </w:pPr>
            <w:r w:rsidRPr="0079638F">
              <w:rPr>
                <w:rFonts w:ascii="Times New Roman" w:hAnsi="Times New Roman" w:cs="Times New Roman"/>
              </w:rPr>
              <w:t>(e</w:t>
            </w:r>
            <w:r w:rsidR="003D2E18" w:rsidRPr="0079638F">
              <w:rPr>
                <w:rFonts w:ascii="Times New Roman" w:hAnsi="Times New Roman" w:cs="Times New Roman"/>
              </w:rPr>
              <w:t>xp.</w:t>
            </w:r>
            <w:r w:rsidRPr="0079638F">
              <w:rPr>
                <w:rFonts w:ascii="Times New Roman" w:hAnsi="Times New Roman" w:cs="Times New Roman"/>
              </w:rPr>
              <w:t xml:space="preserve"> June 30, 2016)</w:t>
            </w:r>
          </w:p>
        </w:tc>
        <w:tc>
          <w:tcPr>
            <w:tcW w:w="2430" w:type="dxa"/>
          </w:tcPr>
          <w:p w14:paraId="2863989C" w14:textId="77777777" w:rsidR="00BA5323" w:rsidRPr="0079638F" w:rsidRDefault="00D84D86" w:rsidP="00850F37">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tc>
        <w:tc>
          <w:tcPr>
            <w:tcW w:w="1800" w:type="dxa"/>
          </w:tcPr>
          <w:p w14:paraId="2863989D"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9E"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9F" w14:textId="77777777" w:rsidR="00D84D86" w:rsidRPr="0079638F" w:rsidRDefault="002B2F61" w:rsidP="00850F37">
            <w:pPr>
              <w:pStyle w:val="ListParagraph"/>
              <w:ind w:left="0"/>
              <w:rPr>
                <w:rFonts w:ascii="Times New Roman" w:hAnsi="Times New Roman" w:cs="Times New Roman"/>
              </w:rPr>
            </w:pPr>
            <w:r w:rsidRPr="0079638F">
              <w:rPr>
                <w:rFonts w:ascii="Times New Roman" w:hAnsi="Times New Roman" w:cs="Times New Roman"/>
              </w:rPr>
              <w:t xml:space="preserve">Continues if employee dies or becomes disabled </w:t>
            </w:r>
          </w:p>
        </w:tc>
      </w:tr>
      <w:tr w:rsidR="0079638F" w:rsidRPr="0079638F" w14:paraId="286398AA" w14:textId="77777777" w:rsidTr="00850F37">
        <w:tc>
          <w:tcPr>
            <w:tcW w:w="2137" w:type="dxa"/>
          </w:tcPr>
          <w:p w14:paraId="286398A1"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8.  Extension Center Coordinators</w:t>
            </w:r>
          </w:p>
        </w:tc>
        <w:tc>
          <w:tcPr>
            <w:tcW w:w="2430" w:type="dxa"/>
          </w:tcPr>
          <w:p w14:paraId="286398A2" w14:textId="77777777" w:rsidR="00E65703" w:rsidRPr="0079638F" w:rsidRDefault="00E65703"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p w14:paraId="286398A3" w14:textId="77777777" w:rsidR="00D84D86" w:rsidRPr="0079638F" w:rsidRDefault="00D84D86" w:rsidP="00881916">
            <w:pPr>
              <w:pStyle w:val="ListParagraph"/>
              <w:ind w:left="0"/>
              <w:rPr>
                <w:rFonts w:ascii="Times New Roman" w:hAnsi="Times New Roman" w:cs="Times New Roman"/>
              </w:rPr>
            </w:pPr>
          </w:p>
          <w:p w14:paraId="286398A4" w14:textId="77777777" w:rsidR="00BA5323" w:rsidRPr="0079638F" w:rsidRDefault="00BA5323" w:rsidP="00881916">
            <w:pPr>
              <w:pStyle w:val="ListParagraph"/>
              <w:ind w:left="0"/>
              <w:rPr>
                <w:rFonts w:ascii="Times New Roman" w:hAnsi="Times New Roman" w:cs="Times New Roman"/>
              </w:rPr>
            </w:pPr>
          </w:p>
          <w:p w14:paraId="286398A5" w14:textId="77777777" w:rsidR="00BA5323" w:rsidRPr="0079638F" w:rsidRDefault="00BA5323" w:rsidP="00881916">
            <w:pPr>
              <w:pStyle w:val="ListParagraph"/>
              <w:ind w:left="0"/>
              <w:rPr>
                <w:rFonts w:ascii="Times New Roman" w:hAnsi="Times New Roman" w:cs="Times New Roman"/>
              </w:rPr>
            </w:pPr>
          </w:p>
          <w:p w14:paraId="286398A6" w14:textId="77777777" w:rsidR="00BA5323" w:rsidRPr="0079638F" w:rsidRDefault="00BA5323" w:rsidP="00881916">
            <w:pPr>
              <w:pStyle w:val="ListParagraph"/>
              <w:ind w:left="0"/>
              <w:rPr>
                <w:rFonts w:ascii="Times New Roman" w:hAnsi="Times New Roman" w:cs="Times New Roman"/>
              </w:rPr>
            </w:pPr>
          </w:p>
        </w:tc>
        <w:tc>
          <w:tcPr>
            <w:tcW w:w="1800" w:type="dxa"/>
          </w:tcPr>
          <w:p w14:paraId="286398A7"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 xml:space="preserve">Beginning of the academic term immediately following the </w:t>
            </w:r>
            <w:r w:rsidR="00E65703" w:rsidRPr="0079638F">
              <w:rPr>
                <w:rFonts w:ascii="Times New Roman" w:hAnsi="Times New Roman" w:cs="Times New Roman"/>
              </w:rPr>
              <w:t>one-</w:t>
            </w:r>
            <w:r w:rsidRPr="0079638F">
              <w:rPr>
                <w:rFonts w:ascii="Times New Roman" w:hAnsi="Times New Roman" w:cs="Times New Roman"/>
              </w:rPr>
              <w:t>year anniversary date</w:t>
            </w:r>
          </w:p>
        </w:tc>
        <w:tc>
          <w:tcPr>
            <w:tcW w:w="1980" w:type="dxa"/>
          </w:tcPr>
          <w:p w14:paraId="286398A8"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 xml:space="preserve">Beginning of the academic term immediately following the </w:t>
            </w:r>
            <w:r w:rsidR="00E65703" w:rsidRPr="0079638F">
              <w:rPr>
                <w:rFonts w:ascii="Times New Roman" w:hAnsi="Times New Roman" w:cs="Times New Roman"/>
              </w:rPr>
              <w:t>two</w:t>
            </w:r>
            <w:r w:rsidRPr="0079638F">
              <w:rPr>
                <w:rFonts w:ascii="Times New Roman" w:hAnsi="Times New Roman" w:cs="Times New Roman"/>
              </w:rPr>
              <w:t>-year anniversary date</w:t>
            </w:r>
          </w:p>
        </w:tc>
        <w:tc>
          <w:tcPr>
            <w:tcW w:w="2430" w:type="dxa"/>
          </w:tcPr>
          <w:p w14:paraId="286398A9" w14:textId="77777777" w:rsidR="00D84D86" w:rsidRPr="0079638F" w:rsidRDefault="00D84D86" w:rsidP="00881916">
            <w:pPr>
              <w:pStyle w:val="ListParagraph"/>
              <w:ind w:left="0"/>
              <w:rPr>
                <w:rFonts w:ascii="Times New Roman" w:hAnsi="Times New Roman" w:cs="Times New Roman"/>
              </w:rPr>
            </w:pPr>
          </w:p>
        </w:tc>
      </w:tr>
      <w:tr w:rsidR="0079638F" w:rsidRPr="0079638F" w14:paraId="286398B5" w14:textId="77777777" w:rsidTr="00850F37">
        <w:tc>
          <w:tcPr>
            <w:tcW w:w="2137" w:type="dxa"/>
          </w:tcPr>
          <w:p w14:paraId="286398AB" w14:textId="77777777" w:rsidR="00D84D86" w:rsidRPr="0079638F" w:rsidRDefault="00D84D86" w:rsidP="00881916">
            <w:pPr>
              <w:ind w:left="-18"/>
              <w:rPr>
                <w:rFonts w:ascii="Times New Roman" w:hAnsi="Times New Roman" w:cs="Times New Roman"/>
              </w:rPr>
            </w:pPr>
            <w:r w:rsidRPr="0079638F">
              <w:rPr>
                <w:rFonts w:ascii="Times New Roman" w:hAnsi="Times New Roman" w:cs="Times New Roman"/>
              </w:rPr>
              <w:t>9.  PT Non-Union Faculty</w:t>
            </w:r>
          </w:p>
          <w:p w14:paraId="286398AC" w14:textId="77777777" w:rsidR="00824A7F" w:rsidRPr="0079638F" w:rsidRDefault="00824A7F" w:rsidP="00881916">
            <w:pPr>
              <w:ind w:left="-18"/>
              <w:rPr>
                <w:rFonts w:ascii="Times New Roman" w:hAnsi="Times New Roman" w:cs="Times New Roman"/>
              </w:rPr>
            </w:pPr>
            <w:r w:rsidRPr="0079638F">
              <w:rPr>
                <w:rFonts w:ascii="Times New Roman" w:hAnsi="Times New Roman" w:cs="Times New Roman"/>
              </w:rPr>
              <w:t>(begins summer and fall 2016)</w:t>
            </w:r>
          </w:p>
        </w:tc>
        <w:tc>
          <w:tcPr>
            <w:tcW w:w="2430" w:type="dxa"/>
          </w:tcPr>
          <w:p w14:paraId="286398AD" w14:textId="77777777" w:rsidR="00D84D86" w:rsidRPr="0079638F" w:rsidRDefault="002B2F61"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p w14:paraId="286398AE" w14:textId="77777777" w:rsidR="00BA5323" w:rsidRPr="0079638F" w:rsidRDefault="00BA5323" w:rsidP="00881916">
            <w:pPr>
              <w:pStyle w:val="ListParagraph"/>
              <w:ind w:left="0"/>
              <w:rPr>
                <w:rFonts w:ascii="Times New Roman" w:hAnsi="Times New Roman" w:cs="Times New Roman"/>
              </w:rPr>
            </w:pPr>
          </w:p>
          <w:p w14:paraId="286398AF" w14:textId="77777777" w:rsidR="00081D16" w:rsidRPr="0079638F" w:rsidRDefault="00081D16" w:rsidP="00081D16">
            <w:pPr>
              <w:pStyle w:val="ListParagraph"/>
              <w:ind w:left="0"/>
              <w:rPr>
                <w:rFonts w:ascii="Times New Roman" w:hAnsi="Times New Roman" w:cs="Times New Roman"/>
              </w:rPr>
            </w:pPr>
            <w:r w:rsidRPr="0079638F">
              <w:rPr>
                <w:rFonts w:ascii="Times New Roman" w:hAnsi="Times New Roman" w:cs="Times New Roman"/>
              </w:rPr>
              <w:t>Eligibility ends 6 months after voluntary</w:t>
            </w:r>
          </w:p>
          <w:p w14:paraId="286398B0" w14:textId="77777777" w:rsidR="00BA5323" w:rsidRPr="0079638F" w:rsidRDefault="00081D16" w:rsidP="00081D16">
            <w:pPr>
              <w:pStyle w:val="ListParagraph"/>
              <w:ind w:left="0"/>
              <w:rPr>
                <w:rFonts w:ascii="Times New Roman" w:hAnsi="Times New Roman" w:cs="Times New Roman"/>
              </w:rPr>
            </w:pPr>
            <w:r w:rsidRPr="0079638F">
              <w:rPr>
                <w:rFonts w:ascii="Times New Roman" w:hAnsi="Times New Roman" w:cs="Times New Roman"/>
              </w:rPr>
              <w:t>termination or immediately if terminated for cause</w:t>
            </w:r>
          </w:p>
          <w:p w14:paraId="286398B1" w14:textId="77777777" w:rsidR="00BA5323" w:rsidRPr="0079638F" w:rsidRDefault="00BA5323" w:rsidP="00881916">
            <w:pPr>
              <w:pStyle w:val="ListParagraph"/>
              <w:ind w:left="0"/>
              <w:rPr>
                <w:rFonts w:ascii="Times New Roman" w:hAnsi="Times New Roman" w:cs="Times New Roman"/>
              </w:rPr>
            </w:pPr>
          </w:p>
        </w:tc>
        <w:tc>
          <w:tcPr>
            <w:tcW w:w="1800" w:type="dxa"/>
          </w:tcPr>
          <w:p w14:paraId="286398B2"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one-year anniversary date</w:t>
            </w:r>
          </w:p>
        </w:tc>
        <w:tc>
          <w:tcPr>
            <w:tcW w:w="1980" w:type="dxa"/>
          </w:tcPr>
          <w:p w14:paraId="286398B3"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Pr>
          <w:p w14:paraId="286398B4" w14:textId="77777777" w:rsidR="00D84D86" w:rsidRPr="0079638F" w:rsidRDefault="00D84D86" w:rsidP="00881916">
            <w:pPr>
              <w:pStyle w:val="ListParagraph"/>
              <w:ind w:left="0"/>
              <w:rPr>
                <w:rFonts w:ascii="Times New Roman" w:hAnsi="Times New Roman" w:cs="Times New Roman"/>
              </w:rPr>
            </w:pPr>
          </w:p>
        </w:tc>
      </w:tr>
      <w:tr w:rsidR="0079638F" w:rsidRPr="0079638F" w14:paraId="286398BC" w14:textId="77777777" w:rsidTr="00850F37">
        <w:tc>
          <w:tcPr>
            <w:tcW w:w="2137" w:type="dxa"/>
          </w:tcPr>
          <w:p w14:paraId="286398B6"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10.  FT Office &amp; Technical</w:t>
            </w:r>
          </w:p>
          <w:p w14:paraId="286398B7" w14:textId="77777777" w:rsidR="00824A7F" w:rsidRPr="0079638F" w:rsidRDefault="00824A7F" w:rsidP="00881916">
            <w:pPr>
              <w:pStyle w:val="ListParagraph"/>
              <w:ind w:left="0"/>
              <w:rPr>
                <w:rFonts w:ascii="Times New Roman" w:hAnsi="Times New Roman" w:cs="Times New Roman"/>
              </w:rPr>
            </w:pPr>
            <w:r w:rsidRPr="0079638F">
              <w:rPr>
                <w:rFonts w:ascii="Times New Roman" w:hAnsi="Times New Roman" w:cs="Times New Roman"/>
              </w:rPr>
              <w:t>(begins summer and fall 2016)</w:t>
            </w:r>
          </w:p>
        </w:tc>
        <w:tc>
          <w:tcPr>
            <w:tcW w:w="2430" w:type="dxa"/>
          </w:tcPr>
          <w:p w14:paraId="286398B8" w14:textId="77777777" w:rsidR="00BA5323" w:rsidRPr="0079638F" w:rsidRDefault="00824A7F" w:rsidP="00881916">
            <w:pPr>
              <w:pStyle w:val="ListParagraph"/>
              <w:ind w:left="0"/>
              <w:rPr>
                <w:rFonts w:ascii="Times New Roman" w:hAnsi="Times New Roman" w:cs="Times New Roman"/>
              </w:rPr>
            </w:pPr>
            <w:r w:rsidRPr="0079638F">
              <w:rPr>
                <w:rFonts w:ascii="Times New Roman" w:hAnsi="Times New Roman" w:cs="Times New Roman"/>
              </w:rPr>
              <w:t>25% of current tuition rate</w:t>
            </w:r>
            <w:r w:rsidR="0079638F" w:rsidRPr="0079638F">
              <w:rPr>
                <w:rFonts w:ascii="Times New Roman" w:hAnsi="Times New Roman" w:cs="Times New Roman"/>
              </w:rPr>
              <w:t>(2)</w:t>
            </w:r>
          </w:p>
        </w:tc>
        <w:tc>
          <w:tcPr>
            <w:tcW w:w="1800" w:type="dxa"/>
          </w:tcPr>
          <w:p w14:paraId="286398B9"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BA"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BB" w14:textId="77777777" w:rsidR="00D84D86" w:rsidRPr="0079638F" w:rsidRDefault="00A61E85" w:rsidP="00850F37">
            <w:pPr>
              <w:pStyle w:val="ListParagraph"/>
              <w:ind w:left="0"/>
              <w:rPr>
                <w:rFonts w:ascii="Times New Roman" w:hAnsi="Times New Roman" w:cs="Times New Roman"/>
              </w:rPr>
            </w:pPr>
            <w:r w:rsidRPr="0079638F">
              <w:rPr>
                <w:rFonts w:ascii="Times New Roman" w:hAnsi="Times New Roman" w:cs="Times New Roman"/>
              </w:rPr>
              <w:t>Continues if employee dies or becomes disabled</w:t>
            </w:r>
          </w:p>
        </w:tc>
      </w:tr>
      <w:tr w:rsidR="0079638F" w:rsidRPr="0079638F" w14:paraId="286398C9" w14:textId="77777777" w:rsidTr="00850F37">
        <w:tc>
          <w:tcPr>
            <w:tcW w:w="2137" w:type="dxa"/>
          </w:tcPr>
          <w:p w14:paraId="286398BD"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11.  PT Physical Plant</w:t>
            </w:r>
          </w:p>
          <w:p w14:paraId="286398BE" w14:textId="77777777" w:rsidR="002B2F61"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(exp. July 31, 2016)</w:t>
            </w:r>
          </w:p>
        </w:tc>
        <w:tc>
          <w:tcPr>
            <w:tcW w:w="2430" w:type="dxa"/>
          </w:tcPr>
          <w:p w14:paraId="286398BF"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Based upon salary</w:t>
            </w:r>
            <w:r w:rsidR="00BA786E" w:rsidRPr="0079638F">
              <w:rPr>
                <w:rFonts w:ascii="Times New Roman" w:hAnsi="Times New Roman" w:cs="Times New Roman"/>
              </w:rPr>
              <w:t>:</w:t>
            </w:r>
            <w:r w:rsidRPr="0079638F">
              <w:rPr>
                <w:rFonts w:ascii="Times New Roman" w:hAnsi="Times New Roman" w:cs="Times New Roman"/>
              </w:rPr>
              <w:t xml:space="preserve"> </w:t>
            </w:r>
          </w:p>
          <w:p w14:paraId="286398C0"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5% - Less than $10,000</w:t>
            </w:r>
          </w:p>
          <w:p w14:paraId="286398C1"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10% - $10,000-$19,999</w:t>
            </w:r>
          </w:p>
          <w:p w14:paraId="286398C2"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15% - $20,000-$29,999</w:t>
            </w:r>
          </w:p>
          <w:p w14:paraId="286398C3"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20% - $30,000-$39,999</w:t>
            </w:r>
          </w:p>
          <w:p w14:paraId="286398C4" w14:textId="77777777" w:rsidR="00BA5323"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 $40,000 or greater</w:t>
            </w:r>
          </w:p>
          <w:p w14:paraId="286398C5" w14:textId="77777777" w:rsidR="0079638F" w:rsidRPr="0079638F" w:rsidRDefault="0079638F" w:rsidP="00881916">
            <w:pPr>
              <w:pStyle w:val="ListParagraph"/>
              <w:ind w:left="0"/>
              <w:rPr>
                <w:rFonts w:ascii="Times New Roman" w:hAnsi="Times New Roman" w:cs="Times New Roman"/>
              </w:rPr>
            </w:pPr>
            <w:r w:rsidRPr="0079638F">
              <w:rPr>
                <w:rFonts w:ascii="Times New Roman" w:hAnsi="Times New Roman"/>
              </w:rPr>
              <w:t>*Charging $2/SCH at this time(1)</w:t>
            </w:r>
          </w:p>
        </w:tc>
        <w:tc>
          <w:tcPr>
            <w:tcW w:w="1800" w:type="dxa"/>
          </w:tcPr>
          <w:p w14:paraId="286398C6" w14:textId="77777777" w:rsidR="00D84D86"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one-year anniversary date</w:t>
            </w:r>
          </w:p>
        </w:tc>
        <w:tc>
          <w:tcPr>
            <w:tcW w:w="1980" w:type="dxa"/>
          </w:tcPr>
          <w:p w14:paraId="286398C7" w14:textId="77777777" w:rsidR="00D84D86"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Pr>
          <w:p w14:paraId="286398C8" w14:textId="77777777" w:rsidR="00D84D86" w:rsidRPr="0079638F" w:rsidRDefault="00A61E85" w:rsidP="00850F37">
            <w:pPr>
              <w:pStyle w:val="ListParagraph"/>
              <w:ind w:left="0"/>
              <w:rPr>
                <w:rFonts w:ascii="Times New Roman" w:hAnsi="Times New Roman" w:cs="Times New Roman"/>
              </w:rPr>
            </w:pPr>
            <w:r w:rsidRPr="0079638F">
              <w:rPr>
                <w:rFonts w:ascii="Times New Roman" w:hAnsi="Times New Roman" w:cs="Times New Roman"/>
              </w:rPr>
              <w:t>Continues if employee dies or becomes disabled</w:t>
            </w:r>
          </w:p>
        </w:tc>
      </w:tr>
      <w:tr w:rsidR="0079638F" w:rsidRPr="0079638F" w14:paraId="286398D6" w14:textId="77777777" w:rsidTr="00850F37">
        <w:tc>
          <w:tcPr>
            <w:tcW w:w="2137" w:type="dxa"/>
          </w:tcPr>
          <w:p w14:paraId="286398CA"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0079638F" w:rsidRPr="0079638F">
              <w:rPr>
                <w:rFonts w:ascii="Times New Roman" w:hAnsi="Times New Roman" w:cs="Times New Roman"/>
              </w:rPr>
              <w:t>2</w:t>
            </w:r>
            <w:r w:rsidRPr="0079638F">
              <w:rPr>
                <w:rFonts w:ascii="Times New Roman" w:hAnsi="Times New Roman" w:cs="Times New Roman"/>
              </w:rPr>
              <w:t>.  All FT Public Safety staff  that started employment after 10/1/2012</w:t>
            </w:r>
          </w:p>
          <w:p w14:paraId="286398CB" w14:textId="77777777" w:rsidR="00D84D86"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(exp. Sept. 30, 2016)</w:t>
            </w:r>
          </w:p>
        </w:tc>
        <w:tc>
          <w:tcPr>
            <w:tcW w:w="2430" w:type="dxa"/>
          </w:tcPr>
          <w:p w14:paraId="286398CC"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Based upon salary</w:t>
            </w:r>
            <w:r w:rsidR="00BA786E" w:rsidRPr="0079638F">
              <w:rPr>
                <w:rFonts w:ascii="Times New Roman" w:hAnsi="Times New Roman" w:cs="Times New Roman"/>
              </w:rPr>
              <w:t>:</w:t>
            </w:r>
          </w:p>
          <w:p w14:paraId="286398CD"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5% - Less than $10,000</w:t>
            </w:r>
          </w:p>
          <w:p w14:paraId="286398CE"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10% - $10,000-$19,999</w:t>
            </w:r>
          </w:p>
          <w:p w14:paraId="286398CF"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15% - $20,000-$29,999</w:t>
            </w:r>
          </w:p>
          <w:p w14:paraId="286398D0"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20% - $30,000-$39,999</w:t>
            </w:r>
          </w:p>
          <w:p w14:paraId="286398D1"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 $40,000 or greater</w:t>
            </w:r>
          </w:p>
          <w:p w14:paraId="286398D2" w14:textId="77777777" w:rsidR="0079638F" w:rsidRPr="0079638F" w:rsidRDefault="0079638F" w:rsidP="00881916">
            <w:pPr>
              <w:pStyle w:val="ListParagraph"/>
              <w:ind w:left="0"/>
              <w:rPr>
                <w:rFonts w:ascii="Times New Roman" w:hAnsi="Times New Roman" w:cs="Times New Roman"/>
              </w:rPr>
            </w:pPr>
            <w:r w:rsidRPr="0079638F">
              <w:rPr>
                <w:rFonts w:ascii="Times New Roman" w:hAnsi="Times New Roman"/>
              </w:rPr>
              <w:t>*Charging $2/SCH at this time(1)</w:t>
            </w:r>
          </w:p>
        </w:tc>
        <w:tc>
          <w:tcPr>
            <w:tcW w:w="1800" w:type="dxa"/>
          </w:tcPr>
          <w:p w14:paraId="286398D3"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D4"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D5" w14:textId="77777777" w:rsidR="00D84D86" w:rsidRPr="0079638F" w:rsidRDefault="00A61E85" w:rsidP="00850F37">
            <w:pPr>
              <w:pStyle w:val="ListParagraph"/>
              <w:ind w:left="0"/>
              <w:rPr>
                <w:rFonts w:ascii="Times New Roman" w:hAnsi="Times New Roman" w:cs="Times New Roman"/>
              </w:rPr>
            </w:pPr>
            <w:r w:rsidRPr="0079638F">
              <w:rPr>
                <w:rFonts w:ascii="Times New Roman" w:hAnsi="Times New Roman" w:cs="Times New Roman"/>
              </w:rPr>
              <w:t>Continues if employee dies or becomes disabled</w:t>
            </w:r>
          </w:p>
        </w:tc>
      </w:tr>
      <w:tr w:rsidR="0079638F" w:rsidRPr="0079638F" w14:paraId="286398E3" w14:textId="77777777" w:rsidTr="00850F37">
        <w:tc>
          <w:tcPr>
            <w:tcW w:w="2137" w:type="dxa"/>
          </w:tcPr>
          <w:p w14:paraId="286398D7"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lastRenderedPageBreak/>
              <w:t>1</w:t>
            </w:r>
            <w:r w:rsidR="0079638F" w:rsidRPr="0079638F">
              <w:rPr>
                <w:rFonts w:ascii="Times New Roman" w:hAnsi="Times New Roman" w:cs="Times New Roman"/>
              </w:rPr>
              <w:t>3</w:t>
            </w:r>
            <w:r w:rsidRPr="0079638F">
              <w:rPr>
                <w:rFonts w:ascii="Times New Roman" w:hAnsi="Times New Roman" w:cs="Times New Roman"/>
              </w:rPr>
              <w:t>. All  Part-time Public Safety  that started employment after 10/1/2012</w:t>
            </w:r>
          </w:p>
          <w:p w14:paraId="286398D8" w14:textId="77777777" w:rsidR="00A61E85"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(exp. Sept. 30, 2016)</w:t>
            </w:r>
          </w:p>
        </w:tc>
        <w:tc>
          <w:tcPr>
            <w:tcW w:w="2430" w:type="dxa"/>
          </w:tcPr>
          <w:p w14:paraId="286398D9"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Based upon salary</w:t>
            </w:r>
            <w:r w:rsidR="00BA786E" w:rsidRPr="0079638F">
              <w:rPr>
                <w:rFonts w:ascii="Times New Roman" w:hAnsi="Times New Roman" w:cs="Times New Roman"/>
              </w:rPr>
              <w:t>:</w:t>
            </w:r>
            <w:r w:rsidRPr="0079638F">
              <w:rPr>
                <w:rFonts w:ascii="Times New Roman" w:hAnsi="Times New Roman" w:cs="Times New Roman"/>
              </w:rPr>
              <w:t xml:space="preserve"> </w:t>
            </w:r>
          </w:p>
          <w:p w14:paraId="286398DA"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5% - Less than $10,000</w:t>
            </w:r>
          </w:p>
          <w:p w14:paraId="286398DB"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10% - $10,000-$19,999</w:t>
            </w:r>
          </w:p>
          <w:p w14:paraId="286398DC"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15% - $20,000-$29,999</w:t>
            </w:r>
          </w:p>
          <w:p w14:paraId="286398DD"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20% - $30,000-$39,999</w:t>
            </w:r>
          </w:p>
          <w:p w14:paraId="286398DE"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25% - $40,000 or greater</w:t>
            </w:r>
          </w:p>
          <w:p w14:paraId="286398DF" w14:textId="77777777" w:rsidR="00850F37" w:rsidRPr="0079638F" w:rsidRDefault="0079638F" w:rsidP="00881916">
            <w:pPr>
              <w:pStyle w:val="ListParagraph"/>
              <w:ind w:left="0"/>
              <w:rPr>
                <w:rFonts w:ascii="Times New Roman" w:hAnsi="Times New Roman" w:cs="Times New Roman"/>
              </w:rPr>
            </w:pPr>
            <w:r w:rsidRPr="0079638F">
              <w:rPr>
                <w:rFonts w:ascii="Times New Roman" w:hAnsi="Times New Roman"/>
              </w:rPr>
              <w:t>*Charging $2/SCH at this time(1)</w:t>
            </w:r>
          </w:p>
        </w:tc>
        <w:tc>
          <w:tcPr>
            <w:tcW w:w="1800" w:type="dxa"/>
          </w:tcPr>
          <w:p w14:paraId="286398E0"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one-year anniversary date</w:t>
            </w:r>
          </w:p>
        </w:tc>
        <w:tc>
          <w:tcPr>
            <w:tcW w:w="1980" w:type="dxa"/>
          </w:tcPr>
          <w:p w14:paraId="286398E1"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Pr>
          <w:p w14:paraId="286398E2" w14:textId="77777777" w:rsidR="00D84D86" w:rsidRPr="0079638F" w:rsidRDefault="00A61E85" w:rsidP="00850F37">
            <w:pPr>
              <w:pStyle w:val="ListParagraph"/>
              <w:ind w:left="0"/>
              <w:rPr>
                <w:rFonts w:ascii="Times New Roman" w:hAnsi="Times New Roman" w:cs="Times New Roman"/>
              </w:rPr>
            </w:pPr>
            <w:r w:rsidRPr="0079638F">
              <w:rPr>
                <w:rFonts w:ascii="Times New Roman" w:hAnsi="Times New Roman" w:cs="Times New Roman"/>
              </w:rPr>
              <w:t>Continues if employee dies or becomes disabled</w:t>
            </w:r>
          </w:p>
        </w:tc>
      </w:tr>
      <w:tr w:rsidR="0079638F" w:rsidRPr="0079638F" w14:paraId="286398EB" w14:textId="77777777" w:rsidTr="00850F37">
        <w:tc>
          <w:tcPr>
            <w:tcW w:w="2137" w:type="dxa"/>
          </w:tcPr>
          <w:p w14:paraId="286398E4"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0079638F" w:rsidRPr="0079638F">
              <w:rPr>
                <w:rFonts w:ascii="Times New Roman" w:hAnsi="Times New Roman" w:cs="Times New Roman"/>
              </w:rPr>
              <w:t>4</w:t>
            </w:r>
            <w:r w:rsidRPr="0079638F">
              <w:rPr>
                <w:rFonts w:ascii="Times New Roman" w:hAnsi="Times New Roman" w:cs="Times New Roman"/>
              </w:rPr>
              <w:t>. All current  Part-time Public Safety  staff employed on or before 10/1/2012</w:t>
            </w:r>
          </w:p>
          <w:p w14:paraId="286398E5" w14:textId="77777777" w:rsidR="00A61E85"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(exp. Sept. 30, 2016)</w:t>
            </w:r>
          </w:p>
        </w:tc>
        <w:tc>
          <w:tcPr>
            <w:tcW w:w="2430" w:type="dxa"/>
          </w:tcPr>
          <w:p w14:paraId="286398E6"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$10.00 per SCH until 9/30/2016</w:t>
            </w:r>
          </w:p>
          <w:p w14:paraId="286398E7" w14:textId="77777777" w:rsidR="0079638F" w:rsidRPr="0079638F" w:rsidRDefault="0079638F" w:rsidP="00881916">
            <w:pPr>
              <w:pStyle w:val="ListParagraph"/>
              <w:ind w:left="0"/>
              <w:rPr>
                <w:rFonts w:ascii="Times New Roman" w:hAnsi="Times New Roman" w:cs="Times New Roman"/>
              </w:rPr>
            </w:pPr>
            <w:r w:rsidRPr="0079638F">
              <w:rPr>
                <w:rFonts w:ascii="Times New Roman" w:hAnsi="Times New Roman"/>
              </w:rPr>
              <w:t>*Charging $2/SCH at this time(1)</w:t>
            </w:r>
          </w:p>
        </w:tc>
        <w:tc>
          <w:tcPr>
            <w:tcW w:w="1800" w:type="dxa"/>
          </w:tcPr>
          <w:p w14:paraId="286398E8"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one-year anniversary date</w:t>
            </w:r>
          </w:p>
        </w:tc>
        <w:tc>
          <w:tcPr>
            <w:tcW w:w="1980" w:type="dxa"/>
          </w:tcPr>
          <w:p w14:paraId="286398E9"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Pr>
          <w:p w14:paraId="286398EA" w14:textId="77777777" w:rsidR="00D84D86" w:rsidRPr="0079638F" w:rsidRDefault="00A61E85" w:rsidP="00850F37">
            <w:pPr>
              <w:pStyle w:val="ListParagraph"/>
              <w:ind w:left="0"/>
              <w:rPr>
                <w:rFonts w:ascii="Times New Roman" w:hAnsi="Times New Roman" w:cs="Times New Roman"/>
              </w:rPr>
            </w:pPr>
            <w:r w:rsidRPr="0079638F">
              <w:rPr>
                <w:rFonts w:ascii="Times New Roman" w:hAnsi="Times New Roman" w:cs="Times New Roman"/>
              </w:rPr>
              <w:t>Continues if employee dies or becomes disabled</w:t>
            </w:r>
          </w:p>
        </w:tc>
      </w:tr>
      <w:tr w:rsidR="0079638F" w:rsidRPr="0079638F" w14:paraId="286398F3" w14:textId="77777777" w:rsidTr="00850F37">
        <w:tc>
          <w:tcPr>
            <w:tcW w:w="2137" w:type="dxa"/>
          </w:tcPr>
          <w:p w14:paraId="286398EC"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0079638F" w:rsidRPr="0079638F">
              <w:rPr>
                <w:rFonts w:ascii="Times New Roman" w:hAnsi="Times New Roman" w:cs="Times New Roman"/>
              </w:rPr>
              <w:t>5</w:t>
            </w:r>
            <w:r w:rsidRPr="0079638F">
              <w:rPr>
                <w:rFonts w:ascii="Times New Roman" w:hAnsi="Times New Roman" w:cs="Times New Roman"/>
              </w:rPr>
              <w:t>.  All current FT Public Safety  staff that were employed on or before 10/1/2012</w:t>
            </w:r>
          </w:p>
          <w:p w14:paraId="286398ED" w14:textId="77777777" w:rsidR="00A61E85" w:rsidRPr="0079638F" w:rsidRDefault="00A61E85" w:rsidP="00881916">
            <w:pPr>
              <w:pStyle w:val="ListParagraph"/>
              <w:ind w:left="0"/>
              <w:rPr>
                <w:rFonts w:ascii="Times New Roman" w:hAnsi="Times New Roman" w:cs="Times New Roman"/>
              </w:rPr>
            </w:pPr>
            <w:r w:rsidRPr="0079638F">
              <w:rPr>
                <w:rFonts w:ascii="Times New Roman" w:hAnsi="Times New Roman" w:cs="Times New Roman"/>
              </w:rPr>
              <w:t>(exp. Sept. 30, 2016)</w:t>
            </w:r>
          </w:p>
        </w:tc>
        <w:tc>
          <w:tcPr>
            <w:tcW w:w="2430" w:type="dxa"/>
          </w:tcPr>
          <w:p w14:paraId="286398EE"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$10.00 per SCH  until 09/30/2016</w:t>
            </w:r>
          </w:p>
          <w:p w14:paraId="286398EF" w14:textId="77777777" w:rsidR="0079638F" w:rsidRPr="0079638F" w:rsidRDefault="0079638F" w:rsidP="00881916">
            <w:pPr>
              <w:pStyle w:val="ListParagraph"/>
              <w:ind w:left="0"/>
              <w:rPr>
                <w:rFonts w:ascii="Times New Roman" w:hAnsi="Times New Roman" w:cs="Times New Roman"/>
              </w:rPr>
            </w:pPr>
            <w:r w:rsidRPr="0079638F">
              <w:rPr>
                <w:rFonts w:ascii="Times New Roman" w:hAnsi="Times New Roman"/>
              </w:rPr>
              <w:t>*Charging $2/SCH at this time(1)</w:t>
            </w:r>
          </w:p>
        </w:tc>
        <w:tc>
          <w:tcPr>
            <w:tcW w:w="1800" w:type="dxa"/>
          </w:tcPr>
          <w:p w14:paraId="286398F0"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8F1"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8F2" w14:textId="77777777" w:rsidR="00D84D86" w:rsidRPr="0079638F" w:rsidRDefault="00A61E85" w:rsidP="00850F37">
            <w:pPr>
              <w:pStyle w:val="ListParagraph"/>
              <w:ind w:left="0"/>
              <w:rPr>
                <w:rFonts w:ascii="Times New Roman" w:hAnsi="Times New Roman" w:cs="Times New Roman"/>
              </w:rPr>
            </w:pPr>
            <w:r w:rsidRPr="0079638F">
              <w:rPr>
                <w:rFonts w:ascii="Times New Roman" w:hAnsi="Times New Roman" w:cs="Times New Roman"/>
              </w:rPr>
              <w:t>Continues if employee dies or becomes disabled</w:t>
            </w:r>
          </w:p>
        </w:tc>
      </w:tr>
      <w:tr w:rsidR="0079638F" w:rsidRPr="0079638F" w14:paraId="286398FC" w14:textId="77777777" w:rsidTr="00850F37">
        <w:tc>
          <w:tcPr>
            <w:tcW w:w="2137" w:type="dxa"/>
          </w:tcPr>
          <w:p w14:paraId="286398F4" w14:textId="77777777" w:rsidR="00D84D86" w:rsidRPr="0079638F" w:rsidRDefault="00D84D86" w:rsidP="00881916">
            <w:pPr>
              <w:ind w:left="-18"/>
              <w:rPr>
                <w:rFonts w:ascii="Times New Roman" w:hAnsi="Times New Roman" w:cs="Times New Roman"/>
              </w:rPr>
            </w:pPr>
            <w:r w:rsidRPr="0079638F">
              <w:rPr>
                <w:rFonts w:ascii="Times New Roman" w:hAnsi="Times New Roman" w:cs="Times New Roman"/>
              </w:rPr>
              <w:t>1</w:t>
            </w:r>
            <w:r w:rsidR="0079638F" w:rsidRPr="0079638F">
              <w:rPr>
                <w:rFonts w:ascii="Times New Roman" w:hAnsi="Times New Roman" w:cs="Times New Roman"/>
              </w:rPr>
              <w:t>6</w:t>
            </w:r>
            <w:r w:rsidRPr="0079638F">
              <w:rPr>
                <w:rFonts w:ascii="Times New Roman" w:hAnsi="Times New Roman" w:cs="Times New Roman"/>
              </w:rPr>
              <w:t>.  Adjunct Union Faculty</w:t>
            </w:r>
          </w:p>
          <w:p w14:paraId="286398F5" w14:textId="77777777" w:rsidR="00A61E85" w:rsidRPr="0079638F" w:rsidRDefault="00A61E85" w:rsidP="003D2E18">
            <w:pPr>
              <w:ind w:left="-18"/>
              <w:rPr>
                <w:rFonts w:ascii="Times New Roman" w:hAnsi="Times New Roman" w:cs="Times New Roman"/>
              </w:rPr>
            </w:pPr>
            <w:r w:rsidRPr="0079638F">
              <w:rPr>
                <w:rFonts w:ascii="Times New Roman" w:hAnsi="Times New Roman" w:cs="Times New Roman"/>
              </w:rPr>
              <w:t>(</w:t>
            </w:r>
            <w:r w:rsidR="003D2E18" w:rsidRPr="0079638F">
              <w:rPr>
                <w:rFonts w:ascii="Times New Roman" w:hAnsi="Times New Roman" w:cs="Times New Roman"/>
              </w:rPr>
              <w:t xml:space="preserve">begins Academic Year 2016/2017; </w:t>
            </w:r>
            <w:r w:rsidRPr="0079638F">
              <w:rPr>
                <w:rFonts w:ascii="Times New Roman" w:hAnsi="Times New Roman" w:cs="Times New Roman"/>
              </w:rPr>
              <w:t>exp. 2020)</w:t>
            </w:r>
          </w:p>
        </w:tc>
        <w:tc>
          <w:tcPr>
            <w:tcW w:w="2430" w:type="dxa"/>
          </w:tcPr>
          <w:p w14:paraId="286398F6" w14:textId="77777777" w:rsidR="00D84D86" w:rsidRPr="0079638F" w:rsidRDefault="00850F37" w:rsidP="00881916">
            <w:pPr>
              <w:pStyle w:val="ListParagraph"/>
              <w:ind w:left="0"/>
              <w:rPr>
                <w:rFonts w:ascii="Times New Roman" w:hAnsi="Times New Roman" w:cs="Times New Roman"/>
              </w:rPr>
            </w:pPr>
            <w:r w:rsidRPr="0079638F">
              <w:rPr>
                <w:rFonts w:ascii="Times New Roman" w:hAnsi="Times New Roman" w:cs="Times New Roman"/>
              </w:rPr>
              <w:t xml:space="preserve"> </w:t>
            </w:r>
            <w:r w:rsidR="00A61E85" w:rsidRPr="0079638F">
              <w:rPr>
                <w:rFonts w:ascii="Times New Roman" w:hAnsi="Times New Roman" w:cs="Times New Roman"/>
              </w:rPr>
              <w:t xml:space="preserve">25% of current tuition </w:t>
            </w:r>
            <w:r w:rsidR="0079638F" w:rsidRPr="0079638F">
              <w:rPr>
                <w:rFonts w:ascii="Times New Roman" w:hAnsi="Times New Roman" w:cs="Times New Roman"/>
              </w:rPr>
              <w:t>(2)</w:t>
            </w:r>
          </w:p>
          <w:p w14:paraId="286398F7" w14:textId="77777777" w:rsidR="00081D16" w:rsidRPr="0079638F" w:rsidRDefault="00081D16" w:rsidP="00081D16">
            <w:pPr>
              <w:pStyle w:val="ListParagraph"/>
              <w:ind w:left="0"/>
              <w:rPr>
                <w:rFonts w:ascii="Times New Roman" w:hAnsi="Times New Roman" w:cs="Times New Roman"/>
              </w:rPr>
            </w:pPr>
            <w:r w:rsidRPr="0079638F">
              <w:rPr>
                <w:rFonts w:ascii="Times New Roman" w:hAnsi="Times New Roman" w:cs="Times New Roman"/>
              </w:rPr>
              <w:t>Eligibility ends 6 months after voluntary</w:t>
            </w:r>
          </w:p>
          <w:p w14:paraId="286398F8" w14:textId="77777777" w:rsidR="00A61E85" w:rsidRPr="0079638F" w:rsidRDefault="00081D16" w:rsidP="00081D16">
            <w:pPr>
              <w:pStyle w:val="ListParagraph"/>
              <w:ind w:left="0"/>
              <w:rPr>
                <w:rFonts w:ascii="Times New Roman" w:hAnsi="Times New Roman" w:cs="Times New Roman"/>
              </w:rPr>
            </w:pPr>
            <w:r w:rsidRPr="0079638F">
              <w:rPr>
                <w:rFonts w:ascii="Times New Roman" w:hAnsi="Times New Roman" w:cs="Times New Roman"/>
              </w:rPr>
              <w:t>termination or immediately if terminated for cause</w:t>
            </w:r>
          </w:p>
        </w:tc>
        <w:tc>
          <w:tcPr>
            <w:tcW w:w="1800" w:type="dxa"/>
          </w:tcPr>
          <w:p w14:paraId="286398F9"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one-year anniversary date</w:t>
            </w:r>
          </w:p>
        </w:tc>
        <w:tc>
          <w:tcPr>
            <w:tcW w:w="1980" w:type="dxa"/>
          </w:tcPr>
          <w:p w14:paraId="286398FA" w14:textId="77777777" w:rsidR="00D84D86" w:rsidRPr="0079638F" w:rsidRDefault="00D84D86"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Pr>
          <w:p w14:paraId="286398FB" w14:textId="77777777" w:rsidR="00D84D86" w:rsidRPr="0079638F" w:rsidRDefault="00D84D86" w:rsidP="00850F37">
            <w:pPr>
              <w:pStyle w:val="ListParagraph"/>
              <w:ind w:left="0"/>
              <w:rPr>
                <w:rFonts w:ascii="Times New Roman" w:hAnsi="Times New Roman" w:cs="Times New Roman"/>
              </w:rPr>
            </w:pPr>
          </w:p>
        </w:tc>
      </w:tr>
      <w:tr w:rsidR="0079638F" w:rsidRPr="0079638F" w14:paraId="28639902" w14:textId="77777777" w:rsidTr="00850F37">
        <w:tc>
          <w:tcPr>
            <w:tcW w:w="2137" w:type="dxa"/>
          </w:tcPr>
          <w:p w14:paraId="286398FD" w14:textId="77777777" w:rsidR="00BA786E" w:rsidRPr="0079638F" w:rsidRDefault="00BA786E" w:rsidP="0079638F">
            <w:pPr>
              <w:ind w:left="-18"/>
              <w:rPr>
                <w:rFonts w:ascii="Times New Roman" w:hAnsi="Times New Roman" w:cs="Times New Roman"/>
              </w:rPr>
            </w:pPr>
            <w:r w:rsidRPr="0079638F">
              <w:rPr>
                <w:rFonts w:ascii="Times New Roman" w:hAnsi="Times New Roman" w:cs="Times New Roman"/>
              </w:rPr>
              <w:t>1</w:t>
            </w:r>
            <w:r w:rsidR="0079638F" w:rsidRPr="0079638F">
              <w:rPr>
                <w:rFonts w:ascii="Times New Roman" w:hAnsi="Times New Roman" w:cs="Times New Roman"/>
              </w:rPr>
              <w:t>7</w:t>
            </w:r>
            <w:r w:rsidRPr="0079638F">
              <w:rPr>
                <w:rFonts w:ascii="Times New Roman" w:hAnsi="Times New Roman" w:cs="Times New Roman"/>
              </w:rPr>
              <w:t>. Dual Credit Instructors</w:t>
            </w:r>
          </w:p>
        </w:tc>
        <w:tc>
          <w:tcPr>
            <w:tcW w:w="2430" w:type="dxa"/>
          </w:tcPr>
          <w:p w14:paraId="286398FE" w14:textId="77777777" w:rsidR="00BA786E" w:rsidRPr="0079638F" w:rsidRDefault="00BA786E" w:rsidP="00881916">
            <w:pPr>
              <w:pStyle w:val="ListParagraph"/>
              <w:ind w:left="0"/>
              <w:rPr>
                <w:rFonts w:ascii="Times New Roman" w:hAnsi="Times New Roman" w:cs="Times New Roman"/>
              </w:rPr>
            </w:pPr>
            <w:r w:rsidRPr="0079638F">
              <w:rPr>
                <w:rFonts w:ascii="Times New Roman" w:hAnsi="Times New Roman" w:cs="Times New Roman"/>
              </w:rPr>
              <w:t>$2 per SCH</w:t>
            </w:r>
            <w:r w:rsidR="0079638F" w:rsidRPr="0079638F">
              <w:rPr>
                <w:rFonts w:ascii="Times New Roman" w:hAnsi="Times New Roman" w:cs="Times New Roman"/>
              </w:rPr>
              <w:t>(1)</w:t>
            </w:r>
          </w:p>
        </w:tc>
        <w:tc>
          <w:tcPr>
            <w:tcW w:w="1800" w:type="dxa"/>
          </w:tcPr>
          <w:p w14:paraId="286398FF" w14:textId="77777777" w:rsidR="00BA786E" w:rsidRPr="0079638F" w:rsidRDefault="00BA786E" w:rsidP="00881916">
            <w:pPr>
              <w:pStyle w:val="ListParagraph"/>
              <w:ind w:left="0"/>
              <w:rPr>
                <w:rFonts w:ascii="Times New Roman" w:hAnsi="Times New Roman" w:cs="Times New Roman"/>
              </w:rPr>
            </w:pPr>
            <w:r w:rsidRPr="0079638F">
              <w:rPr>
                <w:rFonts w:ascii="Times New Roman" w:hAnsi="Times New Roman" w:cs="Times New Roman"/>
              </w:rPr>
              <w:t>1</w:t>
            </w:r>
            <w:r w:rsidRPr="0079638F">
              <w:rPr>
                <w:rFonts w:ascii="Times New Roman" w:hAnsi="Times New Roman" w:cs="Times New Roman"/>
                <w:vertAlign w:val="superscript"/>
              </w:rPr>
              <w:t>st</w:t>
            </w:r>
            <w:r w:rsidRPr="0079638F">
              <w:rPr>
                <w:rFonts w:ascii="Times New Roman" w:hAnsi="Times New Roman" w:cs="Times New Roman"/>
              </w:rPr>
              <w:t xml:space="preserve"> day of employment</w:t>
            </w:r>
          </w:p>
        </w:tc>
        <w:tc>
          <w:tcPr>
            <w:tcW w:w="1980" w:type="dxa"/>
          </w:tcPr>
          <w:p w14:paraId="28639900" w14:textId="77777777" w:rsidR="00BA786E" w:rsidRPr="0079638F" w:rsidRDefault="00BA786E" w:rsidP="00881916">
            <w:pPr>
              <w:pStyle w:val="ListParagraph"/>
              <w:ind w:left="0"/>
              <w:rPr>
                <w:rFonts w:ascii="Times New Roman" w:hAnsi="Times New Roman" w:cs="Times New Roman"/>
              </w:rPr>
            </w:pPr>
            <w:r w:rsidRPr="0079638F">
              <w:rPr>
                <w:rFonts w:ascii="Times New Roman" w:hAnsi="Times New Roman" w:cs="Times New Roman"/>
              </w:rPr>
              <w:t>Same date as employee</w:t>
            </w:r>
          </w:p>
        </w:tc>
        <w:tc>
          <w:tcPr>
            <w:tcW w:w="2430" w:type="dxa"/>
          </w:tcPr>
          <w:p w14:paraId="28639901" w14:textId="77777777" w:rsidR="00BA786E" w:rsidRPr="0079638F" w:rsidRDefault="00BA786E" w:rsidP="00881916">
            <w:pPr>
              <w:pStyle w:val="ListParagraph"/>
              <w:ind w:left="0"/>
              <w:rPr>
                <w:rFonts w:ascii="Times New Roman" w:hAnsi="Times New Roman" w:cs="Times New Roman"/>
              </w:rPr>
            </w:pPr>
          </w:p>
        </w:tc>
      </w:tr>
      <w:tr w:rsidR="0079638F" w:rsidRPr="0079638F" w14:paraId="28639909" w14:textId="77777777" w:rsidTr="00850F37">
        <w:tc>
          <w:tcPr>
            <w:tcW w:w="2137" w:type="dxa"/>
          </w:tcPr>
          <w:p w14:paraId="28639903" w14:textId="77777777" w:rsidR="00824A7F" w:rsidRPr="0079638F" w:rsidRDefault="00BA786E" w:rsidP="00881916">
            <w:pPr>
              <w:ind w:left="-18"/>
              <w:rPr>
                <w:rFonts w:ascii="Times New Roman" w:hAnsi="Times New Roman" w:cs="Times New Roman"/>
              </w:rPr>
            </w:pPr>
            <w:r w:rsidRPr="0079638F">
              <w:rPr>
                <w:rFonts w:ascii="Times New Roman" w:hAnsi="Times New Roman" w:cs="Times New Roman"/>
              </w:rPr>
              <w:t>1</w:t>
            </w:r>
            <w:r w:rsidR="0079638F" w:rsidRPr="0079638F">
              <w:rPr>
                <w:rFonts w:ascii="Times New Roman" w:hAnsi="Times New Roman" w:cs="Times New Roman"/>
              </w:rPr>
              <w:t>8</w:t>
            </w:r>
            <w:r w:rsidR="00824A7F" w:rsidRPr="0079638F">
              <w:rPr>
                <w:rFonts w:ascii="Times New Roman" w:hAnsi="Times New Roman" w:cs="Times New Roman"/>
              </w:rPr>
              <w:t>. All other part-time non-union employees</w:t>
            </w:r>
            <w:r w:rsidR="00572FDA" w:rsidRPr="0079638F">
              <w:rPr>
                <w:rFonts w:ascii="Times New Roman" w:hAnsi="Times New Roman" w:cs="Times New Roman"/>
              </w:rPr>
              <w:t xml:space="preserve"> excluding temporary and seasonal employees</w:t>
            </w:r>
          </w:p>
          <w:p w14:paraId="28639904" w14:textId="77777777" w:rsidR="00824A7F" w:rsidRPr="0079638F" w:rsidRDefault="00824A7F" w:rsidP="00881916">
            <w:pPr>
              <w:ind w:left="-18"/>
              <w:rPr>
                <w:rFonts w:ascii="Times New Roman" w:hAnsi="Times New Roman" w:cs="Times New Roman"/>
              </w:rPr>
            </w:pPr>
            <w:r w:rsidRPr="0079638F">
              <w:rPr>
                <w:rFonts w:ascii="Times New Roman" w:hAnsi="Times New Roman" w:cs="Times New Roman"/>
              </w:rPr>
              <w:t>(begins summer and fall 2016)</w:t>
            </w:r>
          </w:p>
        </w:tc>
        <w:tc>
          <w:tcPr>
            <w:tcW w:w="2430" w:type="dxa"/>
          </w:tcPr>
          <w:p w14:paraId="28639905" w14:textId="77777777" w:rsidR="00824A7F" w:rsidRPr="0079638F" w:rsidRDefault="00824A7F" w:rsidP="00850F37">
            <w:pPr>
              <w:pStyle w:val="ListParagraph"/>
              <w:ind w:left="0"/>
              <w:rPr>
                <w:rFonts w:ascii="Times New Roman" w:hAnsi="Times New Roman" w:cs="Times New Roman"/>
              </w:rPr>
            </w:pPr>
            <w:r w:rsidRPr="0079638F">
              <w:rPr>
                <w:rFonts w:ascii="Times New Roman" w:hAnsi="Times New Roman" w:cs="Times New Roman"/>
              </w:rPr>
              <w:t>25% of current</w:t>
            </w:r>
            <w:r w:rsidR="0079638F" w:rsidRPr="0079638F">
              <w:rPr>
                <w:rFonts w:ascii="Times New Roman" w:hAnsi="Times New Roman" w:cs="Times New Roman"/>
              </w:rPr>
              <w:t xml:space="preserve">(2) </w:t>
            </w:r>
            <w:r w:rsidRPr="0079638F">
              <w:rPr>
                <w:rFonts w:ascii="Times New Roman" w:hAnsi="Times New Roman" w:cs="Times New Roman"/>
              </w:rPr>
              <w:t xml:space="preserve"> tuitio</w:t>
            </w:r>
            <w:r w:rsidR="00850F37" w:rsidRPr="0079638F">
              <w:rPr>
                <w:rFonts w:ascii="Times New Roman" w:hAnsi="Times New Roman" w:cs="Times New Roman"/>
              </w:rPr>
              <w:t>n</w:t>
            </w:r>
            <w:r w:rsidRPr="0079638F">
              <w:rPr>
                <w:rFonts w:ascii="Times New Roman" w:hAnsi="Times New Roman" w:cs="Times New Roman"/>
              </w:rPr>
              <w:t xml:space="preserve"> </w:t>
            </w:r>
          </w:p>
        </w:tc>
        <w:tc>
          <w:tcPr>
            <w:tcW w:w="1800" w:type="dxa"/>
          </w:tcPr>
          <w:p w14:paraId="28639906" w14:textId="77777777" w:rsidR="00824A7F" w:rsidRPr="0079638F" w:rsidRDefault="00824A7F"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one-year anniversary date</w:t>
            </w:r>
          </w:p>
        </w:tc>
        <w:tc>
          <w:tcPr>
            <w:tcW w:w="1980" w:type="dxa"/>
          </w:tcPr>
          <w:p w14:paraId="28639907" w14:textId="77777777" w:rsidR="00824A7F" w:rsidRPr="0079638F" w:rsidRDefault="00824A7F" w:rsidP="00881916">
            <w:pPr>
              <w:pStyle w:val="ListParagraph"/>
              <w:ind w:left="0"/>
              <w:rPr>
                <w:rFonts w:ascii="Times New Roman" w:hAnsi="Times New Roman" w:cs="Times New Roman"/>
              </w:rPr>
            </w:pPr>
            <w:r w:rsidRPr="0079638F">
              <w:rPr>
                <w:rFonts w:ascii="Times New Roman" w:hAnsi="Times New Roman" w:cs="Times New Roman"/>
              </w:rPr>
              <w:t>Beginning of the academic term immediately following the two-year anniversary date</w:t>
            </w:r>
          </w:p>
        </w:tc>
        <w:tc>
          <w:tcPr>
            <w:tcW w:w="2430" w:type="dxa"/>
          </w:tcPr>
          <w:p w14:paraId="28639908" w14:textId="77777777" w:rsidR="00824A7F" w:rsidRPr="0079638F" w:rsidRDefault="00824A7F" w:rsidP="00881916">
            <w:pPr>
              <w:pStyle w:val="ListParagraph"/>
              <w:ind w:left="0"/>
              <w:rPr>
                <w:rFonts w:ascii="Times New Roman" w:hAnsi="Times New Roman" w:cs="Times New Roman"/>
              </w:rPr>
            </w:pPr>
          </w:p>
        </w:tc>
      </w:tr>
    </w:tbl>
    <w:p w14:paraId="2863990A" w14:textId="77777777" w:rsidR="0079638F" w:rsidRPr="0079638F" w:rsidRDefault="0079638F" w:rsidP="0079638F">
      <w:pPr>
        <w:jc w:val="both"/>
        <w:rPr>
          <w:rFonts w:ascii="Times New Roman" w:hAnsi="Times New Roman"/>
          <w:i/>
          <w:iCs/>
        </w:rPr>
      </w:pPr>
      <w:r w:rsidRPr="0079638F">
        <w:rPr>
          <w:rFonts w:ascii="Times New Roman" w:hAnsi="Times New Roman"/>
          <w:b/>
          <w:bCs/>
        </w:rPr>
        <w:t xml:space="preserve">        </w:t>
      </w:r>
      <w:r w:rsidRPr="0079638F">
        <w:rPr>
          <w:rFonts w:ascii="Times New Roman" w:hAnsi="Times New Roman"/>
          <w:i/>
          <w:iCs/>
        </w:rPr>
        <w:t>Number listed in parenthesis after the Reduced Tuition Rate is used to code rate in the Business Office.</w:t>
      </w:r>
    </w:p>
    <w:p w14:paraId="2863990B" w14:textId="77777777" w:rsidR="0079638F" w:rsidRPr="0079638F" w:rsidRDefault="0079638F" w:rsidP="0079638F">
      <w:pPr>
        <w:ind w:left="360"/>
        <w:contextualSpacing/>
        <w:jc w:val="both"/>
        <w:rPr>
          <w:rFonts w:ascii="Times New Roman" w:hAnsi="Times New Roman"/>
          <w:i/>
          <w:iCs/>
          <w:u w:val="single"/>
        </w:rPr>
      </w:pPr>
    </w:p>
    <w:p w14:paraId="2863990C" w14:textId="77777777" w:rsidR="0079638F" w:rsidRPr="0079638F" w:rsidRDefault="0079638F" w:rsidP="0079638F">
      <w:pPr>
        <w:numPr>
          <w:ilvl w:val="0"/>
          <w:numId w:val="5"/>
        </w:numPr>
        <w:spacing w:after="0" w:line="240" w:lineRule="auto"/>
        <w:contextualSpacing/>
        <w:jc w:val="both"/>
        <w:rPr>
          <w:rFonts w:ascii="Times New Roman" w:hAnsi="Times New Roman"/>
          <w:b/>
          <w:bCs/>
          <w:sz w:val="24"/>
          <w:szCs w:val="24"/>
          <w:u w:val="single"/>
        </w:rPr>
      </w:pPr>
      <w:r w:rsidRPr="0079638F">
        <w:rPr>
          <w:rFonts w:ascii="Times New Roman" w:hAnsi="Times New Roman"/>
          <w:b/>
          <w:bCs/>
          <w:sz w:val="24"/>
          <w:szCs w:val="24"/>
          <w:u w:val="single"/>
        </w:rPr>
        <w:t xml:space="preserve">Class Enrollment </w:t>
      </w:r>
    </w:p>
    <w:p w14:paraId="2863990D" w14:textId="77777777" w:rsidR="0079638F" w:rsidRDefault="0079638F" w:rsidP="0079638F">
      <w:pPr>
        <w:ind w:left="360"/>
        <w:jc w:val="both"/>
        <w:rPr>
          <w:rFonts w:ascii="Times New Roman" w:hAnsi="Times New Roman"/>
          <w:color w:val="000000"/>
          <w:sz w:val="24"/>
          <w:szCs w:val="24"/>
        </w:rPr>
      </w:pPr>
      <w:r w:rsidRPr="0079638F">
        <w:rPr>
          <w:rFonts w:ascii="Times New Roman" w:hAnsi="Times New Roman"/>
          <w:sz w:val="24"/>
          <w:szCs w:val="24"/>
        </w:rPr>
        <w:t xml:space="preserve">There is no maximum limit on the number of credit classes either the employee or the dependent can take under this benefit provision but </w:t>
      </w:r>
      <w:r>
        <w:rPr>
          <w:rFonts w:ascii="Times New Roman" w:hAnsi="Times New Roman"/>
          <w:color w:val="000000"/>
          <w:sz w:val="24"/>
          <w:szCs w:val="24"/>
        </w:rPr>
        <w:t>registration is limited by the College Catalog.  The HR Office has historically administered the eligibility provisions while Instruction has monitored the “sufficient enrollment” provision.</w:t>
      </w:r>
    </w:p>
    <w:p w14:paraId="2863990E" w14:textId="77777777" w:rsidR="0079638F" w:rsidRDefault="0079638F" w:rsidP="0079638F">
      <w:pPr>
        <w:pStyle w:val="ListParagraph"/>
        <w:numPr>
          <w:ilvl w:val="0"/>
          <w:numId w:val="5"/>
        </w:numPr>
        <w:spacing w:after="0" w:line="240" w:lineRule="auto"/>
        <w:contextualSpacing w:val="0"/>
        <w:rPr>
          <w:rFonts w:ascii="Times New Roman" w:hAnsi="Times New Roman"/>
          <w:sz w:val="24"/>
          <w:szCs w:val="24"/>
        </w:rPr>
      </w:pPr>
      <w:r>
        <w:rPr>
          <w:rFonts w:ascii="Times New Roman" w:hAnsi="Times New Roman"/>
          <w:b/>
          <w:bCs/>
          <w:sz w:val="24"/>
          <w:szCs w:val="24"/>
          <w:u w:val="single"/>
        </w:rPr>
        <w:t>Anniversary Date for Adjunct and PT Faculty</w:t>
      </w:r>
    </w:p>
    <w:p w14:paraId="2863990F" w14:textId="77777777" w:rsidR="0079638F" w:rsidRDefault="0079638F" w:rsidP="0079638F">
      <w:pPr>
        <w:pStyle w:val="ListParagraph"/>
        <w:ind w:left="360"/>
        <w:rPr>
          <w:rFonts w:ascii="Times New Roman" w:hAnsi="Times New Roman"/>
          <w:sz w:val="24"/>
          <w:szCs w:val="24"/>
        </w:rPr>
      </w:pPr>
      <w:r>
        <w:rPr>
          <w:rFonts w:ascii="Times New Roman" w:hAnsi="Times New Roman"/>
          <w:sz w:val="24"/>
          <w:szCs w:val="24"/>
        </w:rPr>
        <w:t xml:space="preserve">The anniversary date for adjunct and part-time faculty occurs yearly after their original date </w:t>
      </w:r>
      <w:r w:rsidR="0002217D">
        <w:rPr>
          <w:rFonts w:ascii="Times New Roman" w:hAnsi="Times New Roman"/>
          <w:sz w:val="24"/>
          <w:szCs w:val="24"/>
        </w:rPr>
        <w:t>of hire</w:t>
      </w:r>
      <w:r>
        <w:rPr>
          <w:rFonts w:ascii="Times New Roman" w:hAnsi="Times New Roman"/>
          <w:sz w:val="24"/>
          <w:szCs w:val="24"/>
        </w:rPr>
        <w:t xml:space="preserve"> in either status.  An adjunct faculty member who fails to maintain membership in the collective bargaining unit, other than by termination for cause, but remains employed as a part-time faculty member shall not lose his benefits under this program. The most recent date of hire shall be maintained.  An adjunct faculty member that does not remain employed as a part-time faculty member shall maintain his benefits under this program for no more than six months after termination by the appropriate vice president (designee).  A part-time faculty member shall maintain his benefits under this program for no more than six months after termination by the appropriate vice president (designee). </w:t>
      </w:r>
    </w:p>
    <w:p w14:paraId="28639910" w14:textId="77777777" w:rsidR="0079638F" w:rsidRDefault="0079638F" w:rsidP="0079638F">
      <w:pPr>
        <w:rPr>
          <w:rFonts w:ascii="Calibri" w:hAnsi="Calibri"/>
          <w:sz w:val="24"/>
          <w:szCs w:val="24"/>
        </w:rPr>
      </w:pPr>
    </w:p>
    <w:p w14:paraId="28639911" w14:textId="77777777" w:rsidR="00D84D86" w:rsidRDefault="00D84D86" w:rsidP="0079638F">
      <w:pPr>
        <w:spacing w:after="0" w:line="240" w:lineRule="auto"/>
        <w:ind w:firstLine="720"/>
        <w:jc w:val="both"/>
        <w:rPr>
          <w:rFonts w:ascii="Times New Roman" w:hAnsi="Times New Roman" w:cs="Times New Roman"/>
          <w:b/>
        </w:rPr>
      </w:pPr>
    </w:p>
    <w:p w14:paraId="28639912" w14:textId="77777777" w:rsidR="00824A7F" w:rsidRDefault="00824A7F" w:rsidP="00824A7F">
      <w:pPr>
        <w:pStyle w:val="ListParagraph"/>
        <w:spacing w:after="0" w:line="240" w:lineRule="auto"/>
        <w:ind w:left="360"/>
        <w:jc w:val="both"/>
        <w:rPr>
          <w:rFonts w:ascii="Times New Roman" w:hAnsi="Times New Roman" w:cs="Times New Roman"/>
          <w:b/>
          <w:u w:val="single"/>
        </w:rPr>
      </w:pPr>
    </w:p>
    <w:p w14:paraId="28639913" w14:textId="77777777" w:rsidR="00C0170D" w:rsidRDefault="00C0170D"/>
    <w:sectPr w:rsidR="00C0170D" w:rsidSect="00BA786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39916" w14:textId="77777777" w:rsidR="006C0366" w:rsidRDefault="006C0366" w:rsidP="00D84D86">
      <w:pPr>
        <w:spacing w:after="0" w:line="240" w:lineRule="auto"/>
      </w:pPr>
      <w:r>
        <w:separator/>
      </w:r>
    </w:p>
  </w:endnote>
  <w:endnote w:type="continuationSeparator" w:id="0">
    <w:p w14:paraId="28639917" w14:textId="77777777" w:rsidR="006C0366" w:rsidRDefault="006C0366" w:rsidP="00D8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91646"/>
      <w:docPartObj>
        <w:docPartGallery w:val="Page Numbers (Bottom of Page)"/>
        <w:docPartUnique/>
      </w:docPartObj>
    </w:sdtPr>
    <w:sdtEndPr>
      <w:rPr>
        <w:noProof/>
      </w:rPr>
    </w:sdtEndPr>
    <w:sdtContent>
      <w:p w14:paraId="2863991A" w14:textId="77777777" w:rsidR="001A7DE7" w:rsidRDefault="00BA5323" w:rsidP="00850F37">
        <w:pPr>
          <w:pStyle w:val="Footer"/>
          <w:jc w:val="center"/>
        </w:pPr>
        <w:r>
          <w:fldChar w:fldCharType="begin"/>
        </w:r>
        <w:r>
          <w:instrText xml:space="preserve"> PAGE   \* MERGEFORMAT </w:instrText>
        </w:r>
        <w:r>
          <w:fldChar w:fldCharType="separate"/>
        </w:r>
        <w:r w:rsidR="005915BE">
          <w:rPr>
            <w:noProof/>
          </w:rPr>
          <w:t>1</w:t>
        </w:r>
        <w:r>
          <w:rPr>
            <w:noProof/>
          </w:rPr>
          <w:fldChar w:fldCharType="end"/>
        </w:r>
      </w:p>
    </w:sdtContent>
  </w:sdt>
  <w:p w14:paraId="2863991B" w14:textId="77777777" w:rsidR="008449DC" w:rsidRDefault="00591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9914" w14:textId="77777777" w:rsidR="006C0366" w:rsidRDefault="006C0366" w:rsidP="00D84D86">
      <w:pPr>
        <w:spacing w:after="0" w:line="240" w:lineRule="auto"/>
      </w:pPr>
      <w:r>
        <w:separator/>
      </w:r>
    </w:p>
  </w:footnote>
  <w:footnote w:type="continuationSeparator" w:id="0">
    <w:p w14:paraId="28639915" w14:textId="77777777" w:rsidR="006C0366" w:rsidRDefault="006C0366" w:rsidP="00D84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9918" w14:textId="77777777" w:rsidR="00FC6939" w:rsidRDefault="00D84D86">
    <w:pPr>
      <w:pStyle w:val="Header"/>
    </w:pPr>
    <w:r>
      <w:tab/>
    </w:r>
    <w:r>
      <w:tab/>
    </w:r>
    <w:r w:rsidR="00881916">
      <w:t xml:space="preserve"> </w:t>
    </w:r>
    <w:r w:rsidR="00881916">
      <w:ptab w:relativeTo="margin" w:alignment="right" w:leader="none"/>
    </w:r>
    <w:r w:rsidR="00081D16">
      <w:t>April</w:t>
    </w:r>
    <w:r w:rsidR="00881916">
      <w:t xml:space="preserve"> 201</w:t>
    </w:r>
    <w:r>
      <w:t>6</w:t>
    </w:r>
  </w:p>
  <w:p w14:paraId="28639919" w14:textId="77777777" w:rsidR="00FC6939" w:rsidRPr="00FC6939" w:rsidRDefault="00BA5323" w:rsidP="00FC6939">
    <w:pPr>
      <w:pStyle w:val="Header"/>
      <w:jc w:val="right"/>
      <w:rPr>
        <w:u w:val="single"/>
      </w:rPr>
    </w:pPr>
    <w:r w:rsidRPr="00FC6939">
      <w:rPr>
        <w:u w:val="single"/>
      </w:rPr>
      <w:t>Human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F32"/>
    <w:multiLevelType w:val="hybridMultilevel"/>
    <w:tmpl w:val="9774E0A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91942"/>
    <w:multiLevelType w:val="hybridMultilevel"/>
    <w:tmpl w:val="9B7C6BCE"/>
    <w:lvl w:ilvl="0" w:tplc="34446E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61347"/>
    <w:multiLevelType w:val="hybridMultilevel"/>
    <w:tmpl w:val="A2320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B033C"/>
    <w:multiLevelType w:val="hybridMultilevel"/>
    <w:tmpl w:val="72A6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6"/>
    <w:rsid w:val="0002217D"/>
    <w:rsid w:val="00081D16"/>
    <w:rsid w:val="00156F39"/>
    <w:rsid w:val="002271D1"/>
    <w:rsid w:val="00271760"/>
    <w:rsid w:val="002B2F61"/>
    <w:rsid w:val="0034546B"/>
    <w:rsid w:val="003D2E18"/>
    <w:rsid w:val="004269E8"/>
    <w:rsid w:val="00544DD9"/>
    <w:rsid w:val="00572FDA"/>
    <w:rsid w:val="005915BE"/>
    <w:rsid w:val="00653B50"/>
    <w:rsid w:val="006C0366"/>
    <w:rsid w:val="00733477"/>
    <w:rsid w:val="0079638F"/>
    <w:rsid w:val="007A0120"/>
    <w:rsid w:val="00824A7F"/>
    <w:rsid w:val="00850F37"/>
    <w:rsid w:val="00881916"/>
    <w:rsid w:val="008E32D9"/>
    <w:rsid w:val="009A5EC4"/>
    <w:rsid w:val="00A61E85"/>
    <w:rsid w:val="00B45790"/>
    <w:rsid w:val="00BA5323"/>
    <w:rsid w:val="00BA786E"/>
    <w:rsid w:val="00C0170D"/>
    <w:rsid w:val="00C61865"/>
    <w:rsid w:val="00C821D0"/>
    <w:rsid w:val="00C90061"/>
    <w:rsid w:val="00D84D86"/>
    <w:rsid w:val="00E6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3984C"/>
  <w15:chartTrackingRefBased/>
  <w15:docId w15:val="{7C9FCBDF-6A24-4711-A14D-A29B4670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86"/>
  </w:style>
  <w:style w:type="paragraph" w:styleId="Footer">
    <w:name w:val="footer"/>
    <w:basedOn w:val="Normal"/>
    <w:link w:val="FooterChar"/>
    <w:uiPriority w:val="99"/>
    <w:unhideWhenUsed/>
    <w:rsid w:val="00D8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86"/>
  </w:style>
  <w:style w:type="paragraph" w:styleId="ListParagraph">
    <w:name w:val="List Paragraph"/>
    <w:basedOn w:val="Normal"/>
    <w:uiPriority w:val="34"/>
    <w:qFormat/>
    <w:rsid w:val="00D84D86"/>
    <w:pPr>
      <w:ind w:left="720"/>
      <w:contextualSpacing/>
    </w:pPr>
  </w:style>
  <w:style w:type="table" w:styleId="TableGrid">
    <w:name w:val="Table Grid"/>
    <w:basedOn w:val="TableNormal"/>
    <w:uiPriority w:val="59"/>
    <w:rsid w:val="00D8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2614">
      <w:bodyDiv w:val="1"/>
      <w:marLeft w:val="0"/>
      <w:marRight w:val="0"/>
      <w:marTop w:val="0"/>
      <w:marBottom w:val="0"/>
      <w:divBdr>
        <w:top w:val="none" w:sz="0" w:space="0" w:color="auto"/>
        <w:left w:val="none" w:sz="0" w:space="0" w:color="auto"/>
        <w:bottom w:val="none" w:sz="0" w:space="0" w:color="auto"/>
        <w:right w:val="none" w:sz="0" w:space="0" w:color="auto"/>
      </w:divBdr>
    </w:div>
    <w:div w:id="19351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true</RoutingEnabled>
    <External xmlns="8496708c-79df-4277-ba03-fdf72fc81e4f">false</External>
    <Departments xmlns="568e4323-6166-419a-8f53-6e3a0b61b862">1</Departments>
    <GroupBy xmlns="8496708c-79df-4277-ba03-fdf72fc81e4f">Benefits</GroupBy>
    <Area xmlns="568e4323-6166-419a-8f53-6e3a0b61b862">1</Area>
    <Topics xmlns="568e4323-6166-419a-8f53-6e3a0b61b862">25</Topics>
    <Division xmlns="568e4323-6166-419a-8f53-6e3a0b61b862">1</Division>
    <_dlc_DocId xmlns="568e4323-6166-419a-8f53-6e3a0b61b862">6DJW6YC4HTV2-307-772</_dlc_DocId>
    <_dlc_DocIdUrl xmlns="568e4323-6166-419a-8f53-6e3a0b61b862">
      <Url>https://infoshare.swic.edu/sites/dept/HumanResources/_layouts/15/DocIdRedir.aspx?ID=6DJW6YC4HTV2-307-772</Url>
      <Description>6DJW6YC4HTV2-307-772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AD44A0B50254F922F912283225A0C" ma:contentTypeVersion="13" ma:contentTypeDescription="Create a new document." ma:contentTypeScope="" ma:versionID="c26a2ae0fa578f2bd2b643d5fc35a9c8">
  <xsd:schema xmlns:xsd="http://www.w3.org/2001/XMLSchema" xmlns:xs="http://www.w3.org/2001/XMLSchema" xmlns:p="http://schemas.microsoft.com/office/2006/metadata/properties" xmlns:ns1="http://schemas.microsoft.com/sharepoint/v3" xmlns:ns2="568e4323-6166-419a-8f53-6e3a0b61b862" xmlns:ns3="8496708c-79df-4277-ba03-fdf72fc81e4f" targetNamespace="http://schemas.microsoft.com/office/2006/metadata/properties" ma:root="true" ma:fieldsID="7af72c27500e53098f03107145e80871" ns1:_="" ns2:_="" ns3:_="">
    <xsd:import namespace="http://schemas.microsoft.com/sharepoint/v3"/>
    <xsd:import namespace="568e4323-6166-419a-8f53-6e3a0b61b862"/>
    <xsd:import namespace="8496708c-79df-4277-ba03-fdf72fc81e4f"/>
    <xsd:element name="properties">
      <xsd:complexType>
        <xsd:sequence>
          <xsd:element name="documentManagement">
            <xsd:complexType>
              <xsd:all>
                <xsd:element ref="ns2:_dlc_DocId" minOccurs="0"/>
                <xsd:element ref="ns2:_dlc_DocIdUrl" minOccurs="0"/>
                <xsd:element ref="ns2:_dlc_DocIdPersistId" minOccurs="0"/>
                <xsd:element ref="ns1:RoutingEnabled"/>
                <xsd:element ref="ns3:External" minOccurs="0"/>
                <xsd:element ref="ns3:GroupBy"/>
                <xsd:element ref="ns2:Division"/>
                <xsd:element ref="ns2:Departments"/>
                <xsd:element ref="ns2:Area"/>
                <xsd:element ref="ns2:Topic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1" ma:displayName="Active" ma:description=""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e4323-6166-419a-8f53-6e3a0b61b8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vision" ma:index="14" ma:displayName="Division" ma:list="{2bf0658a-1a4d-4c24-bce6-677b47ba67fb}" ma:internalName="Division" ma:showField="Title" ma:web="568e4323-6166-419a-8f53-6e3a0b61b862">
      <xsd:simpleType>
        <xsd:restriction base="dms:Lookup"/>
      </xsd:simpleType>
    </xsd:element>
    <xsd:element name="Departments" ma:index="15" ma:displayName="Departments" ma:list="{2f53ce29-dc42-44b0-b4c2-2c781a8d9751}" ma:internalName="Departments" ma:showField="Title" ma:web="568e4323-6166-419a-8f53-6e3a0b61b862">
      <xsd:simpleType>
        <xsd:restriction base="dms:Lookup"/>
      </xsd:simpleType>
    </xsd:element>
    <xsd:element name="Area" ma:index="16" ma:displayName="Area" ma:list="{6454ff3b-f664-4f8e-9ff4-1de721e3c388}" ma:internalName="Area" ma:showField="Title" ma:web="568e4323-6166-419a-8f53-6e3a0b61b862">
      <xsd:simpleType>
        <xsd:restriction base="dms:Lookup"/>
      </xsd:simpleType>
    </xsd:element>
    <xsd:element name="Topics" ma:index="17" ma:displayName="Topics" ma:list="{9b2f9670-9216-4685-bbac-0e8d7a60b853}" ma:internalName="Topics" ma:showField="Title" ma:web="568e4323-6166-419a-8f53-6e3a0b61b86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496708c-79df-4277-ba03-fdf72fc81e4f" elementFormDefault="qualified">
    <xsd:import namespace="http://schemas.microsoft.com/office/2006/documentManagement/types"/>
    <xsd:import namespace="http://schemas.microsoft.com/office/infopath/2007/PartnerControls"/>
    <xsd:element name="External" ma:index="12" nillable="true" ma:displayName="External" ma:default="0" ma:internalName="External">
      <xsd:simpleType>
        <xsd:restriction base="dms:Boolean"/>
      </xsd:simpleType>
    </xsd:element>
    <xsd:element name="GroupBy" ma:index="13" ma:displayName="Group By" ma:description="Choose the Topic that this document should be grouped under." ma:format="Dropdown" ma:internalName="GroupBy">
      <xsd:simpleType>
        <xsd:restriction base="dms:Choice">
          <xsd:enumeration value="Benefits"/>
          <xsd:enumeration value="Board Policy"/>
          <xsd:enumeration value="Compliance"/>
          <xsd:enumeration value="Contracts and Manuals"/>
          <xsd:enumeration value="Employment"/>
          <xsd:enumeration value="Evaluations/Performance"/>
          <xsd:enumeration value="Hiring/Orientation"/>
          <xsd:enumeration value="Job Descriptions"/>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867CE-0C22-4900-9BBC-BF331D0CEB78}">
  <ds:schemaRefs>
    <ds:schemaRef ds:uri="568e4323-6166-419a-8f53-6e3a0b61b862"/>
    <ds:schemaRef ds:uri="http://schemas.microsoft.com/office/2006/metadata/properties"/>
    <ds:schemaRef ds:uri="http://schemas.microsoft.com/office/2006/documentManagement/types"/>
    <ds:schemaRef ds:uri="http://purl.org/dc/dcmitype/"/>
    <ds:schemaRef ds:uri="http://schemas.microsoft.com/office/infopath/2007/PartnerControls"/>
    <ds:schemaRef ds:uri="8496708c-79df-4277-ba03-fdf72fc81e4f"/>
    <ds:schemaRef ds:uri="http://www.w3.org/XML/1998/namespace"/>
    <ds:schemaRef ds:uri="http://schemas.openxmlformats.org/package/2006/metadata/core-properties"/>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7EB384F6-E4AE-49DF-968A-3A0AE638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8e4323-6166-419a-8f53-6e3a0b61b862"/>
    <ds:schemaRef ds:uri="8496708c-79df-4277-ba03-fdf72fc81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2198D-D065-42E3-9250-250F37CA60C5}">
  <ds:schemaRefs>
    <ds:schemaRef ds:uri="http://schemas.microsoft.com/sharepoint/events"/>
  </ds:schemaRefs>
</ds:datastoreItem>
</file>

<file path=customXml/itemProps4.xml><?xml version="1.0" encoding="utf-8"?>
<ds:datastoreItem xmlns:ds="http://schemas.openxmlformats.org/officeDocument/2006/customXml" ds:itemID="{94227FF6-4CFE-482B-846C-339B695CE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SWIC Reduced Tuition Eligibility Rules</vt:lpstr>
    </vt:vector>
  </TitlesOfParts>
  <Company>Southwestern Illinois College</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SWIC Reduced Tuition Eligibility Rules</dc:title>
  <dc:subject/>
  <dc:creator>Favre, Sherry</dc:creator>
  <cp:keywords/>
  <dc:description/>
  <cp:lastModifiedBy>Guinn, Amanda</cp:lastModifiedBy>
  <cp:revision>2</cp:revision>
  <cp:lastPrinted>2016-03-01T23:17:00Z</cp:lastPrinted>
  <dcterms:created xsi:type="dcterms:W3CDTF">2016-07-20T18:02:00Z</dcterms:created>
  <dcterms:modified xsi:type="dcterms:W3CDTF">2016-07-20T18:02:00Z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0x010100386AD44A0B50254F922F912283225A0C</vt:lpwstr>
  </property>
  <property fmtid="{D5CDD505-2E9C-101B-9397-08002B2CF9AE}" pid="3" name="_dlc_DocIdItemGuid">
    <vt:lpwstr>29b5068a-3bcf-482f-965d-e2ced568ba0b</vt:lpwstr>
  </property>
</Properties>
</file>