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3D9B" w14:textId="6FC0BE96" w:rsidR="00FD7B59" w:rsidRPr="00696728" w:rsidRDefault="00FD7B59" w:rsidP="00FD7B59">
      <w:pPr>
        <w:pStyle w:val="Title"/>
        <w:jc w:val="center"/>
        <w:rPr>
          <w:rStyle w:val="Strong"/>
          <w:color w:val="auto"/>
        </w:rPr>
      </w:pPr>
      <w:bookmarkStart w:id="0" w:name="_GoBack"/>
      <w:bookmarkEnd w:id="0"/>
      <w:r w:rsidRPr="0021369F">
        <w:rPr>
          <w:rStyle w:val="Strong"/>
          <w:noProof/>
        </w:rPr>
        <w:drawing>
          <wp:anchor distT="0" distB="0" distL="114300" distR="114300" simplePos="0" relativeHeight="251701248" behindDoc="1" locked="0" layoutInCell="1" allowOverlap="1" wp14:anchorId="6CAE9906" wp14:editId="7A019C6B">
            <wp:simplePos x="0" y="0"/>
            <wp:positionH relativeFrom="column">
              <wp:posOffset>-160020</wp:posOffset>
            </wp:positionH>
            <wp:positionV relativeFrom="paragraph">
              <wp:posOffset>0</wp:posOffset>
            </wp:positionV>
            <wp:extent cx="838200" cy="784860"/>
            <wp:effectExtent l="0" t="0" r="0" b="0"/>
            <wp:wrapTight wrapText="bothSides">
              <wp:wrapPolygon edited="0">
                <wp:start x="0" y="0"/>
                <wp:lineTo x="0" y="20971"/>
                <wp:lineTo x="21109" y="20971"/>
                <wp:lineTo x="21109"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SWIC_MONO_T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784860"/>
                    </a:xfrm>
                    <a:prstGeom prst="rect">
                      <a:avLst/>
                    </a:prstGeom>
                  </pic:spPr>
                </pic:pic>
              </a:graphicData>
            </a:graphic>
            <wp14:sizeRelH relativeFrom="margin">
              <wp14:pctWidth>0</wp14:pctWidth>
            </wp14:sizeRelH>
            <wp14:sizeRelV relativeFrom="margin">
              <wp14:pctHeight>0</wp14:pctHeight>
            </wp14:sizeRelV>
          </wp:anchor>
        </w:drawing>
      </w:r>
      <w:r w:rsidRPr="00696728">
        <w:rPr>
          <w:rStyle w:val="Strong"/>
          <w:color w:val="auto"/>
        </w:rPr>
        <w:t>Success Center Guidelines for</w:t>
      </w:r>
    </w:p>
    <w:p w14:paraId="7A215B0A" w14:textId="6C53C211" w:rsidR="00FD7B59" w:rsidRPr="00696728" w:rsidRDefault="00FD7B59" w:rsidP="00E264B4">
      <w:pPr>
        <w:pStyle w:val="Title"/>
        <w:spacing w:after="120"/>
        <w:jc w:val="center"/>
        <w:rPr>
          <w:b/>
          <w:bCs/>
          <w:color w:val="auto"/>
        </w:rPr>
      </w:pPr>
      <w:r w:rsidRPr="00696728">
        <w:rPr>
          <w:rStyle w:val="Strong"/>
          <w:color w:val="auto"/>
        </w:rPr>
        <w:t>MLA Style Citations</w:t>
      </w:r>
      <w:r>
        <w:rPr>
          <w:rStyle w:val="Strong"/>
          <w:color w:val="auto"/>
        </w:rPr>
        <w:t xml:space="preserve"> – </w:t>
      </w:r>
      <w:r w:rsidR="00260DA1">
        <w:rPr>
          <w:rStyle w:val="Strong"/>
          <w:color w:val="auto"/>
        </w:rPr>
        <w:t>9</w:t>
      </w:r>
      <w:r w:rsidRPr="00AF562E">
        <w:rPr>
          <w:rStyle w:val="Strong"/>
          <w:color w:val="auto"/>
          <w:vertAlign w:val="superscript"/>
        </w:rPr>
        <w:t>th</w:t>
      </w:r>
      <w:r>
        <w:rPr>
          <w:rStyle w:val="Strong"/>
          <w:color w:val="auto"/>
          <w:vertAlign w:val="superscript"/>
        </w:rPr>
        <w:t xml:space="preserve"> </w:t>
      </w:r>
      <w:r>
        <w:rPr>
          <w:rStyle w:val="Strong"/>
          <w:color w:val="auto"/>
        </w:rPr>
        <w:t>E</w:t>
      </w:r>
      <w:r w:rsidRPr="00AF562E">
        <w:rPr>
          <w:rStyle w:val="Strong"/>
          <w:color w:val="auto"/>
        </w:rPr>
        <w:t>dition</w:t>
      </w:r>
    </w:p>
    <w:p w14:paraId="710FAE73" w14:textId="7D983302" w:rsidR="00FD7B59" w:rsidRPr="0035130A" w:rsidRDefault="00FD7B59" w:rsidP="00E264B4">
      <w:pPr>
        <w:rPr>
          <w:rFonts w:asciiTheme="minorHAnsi" w:eastAsiaTheme="minorHAnsi" w:hAnsiTheme="minorHAnsi" w:cstheme="minorBidi"/>
          <w:b/>
          <w:sz w:val="16"/>
          <w:szCs w:val="16"/>
        </w:rPr>
      </w:pPr>
      <w:r w:rsidRPr="0035130A">
        <w:rPr>
          <w:b/>
          <w:sz w:val="18"/>
          <w:szCs w:val="18"/>
        </w:rPr>
        <w:t>For additional examples of MLA citations, see an English Specialist at the Success Center to check out the MLA Handbook or visit the Modern Language Association Web site: http://www.mla.org.</w:t>
      </w:r>
      <w:r w:rsidR="00E264B4">
        <w:rPr>
          <w:b/>
          <w:sz w:val="18"/>
          <w:szCs w:val="18"/>
        </w:rPr>
        <w:br/>
      </w:r>
    </w:p>
    <w:tbl>
      <w:tblPr>
        <w:tblStyle w:val="TableGrid"/>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612"/>
        <w:gridCol w:w="1710"/>
        <w:gridCol w:w="6750"/>
      </w:tblGrid>
      <w:tr w:rsidR="0035130A" w:rsidRPr="0035130A" w14:paraId="4073BD1D" w14:textId="77777777" w:rsidTr="002E1FB8">
        <w:trPr>
          <w:trHeight w:val="305"/>
          <w:jc w:val="center"/>
        </w:trPr>
        <w:tc>
          <w:tcPr>
            <w:tcW w:w="1612" w:type="dxa"/>
            <w:shd w:val="clear" w:color="auto" w:fill="0D0D0D" w:themeFill="text1" w:themeFillTint="F2"/>
          </w:tcPr>
          <w:p w14:paraId="1EEF8B38" w14:textId="77777777" w:rsidR="0035130A" w:rsidRPr="005601A0" w:rsidRDefault="0035130A" w:rsidP="0035130A">
            <w:pPr>
              <w:jc w:val="center"/>
              <w:rPr>
                <w:rFonts w:asciiTheme="minorHAnsi" w:eastAsiaTheme="minorHAnsi" w:hAnsiTheme="minorHAnsi" w:cstheme="minorHAnsi"/>
                <w:color w:val="FFFFFF" w:themeColor="background1"/>
                <w:sz w:val="22"/>
                <w:szCs w:val="20"/>
              </w:rPr>
            </w:pPr>
            <w:r w:rsidRPr="005601A0">
              <w:rPr>
                <w:rFonts w:asciiTheme="minorHAnsi" w:eastAsiaTheme="minorHAnsi" w:hAnsiTheme="minorHAnsi" w:cstheme="minorHAnsi"/>
                <w:color w:val="FFFFFF" w:themeColor="background1"/>
                <w:sz w:val="22"/>
                <w:szCs w:val="20"/>
              </w:rPr>
              <w:t>Type</w:t>
            </w:r>
          </w:p>
        </w:tc>
        <w:tc>
          <w:tcPr>
            <w:tcW w:w="1710" w:type="dxa"/>
            <w:shd w:val="clear" w:color="auto" w:fill="0D0D0D" w:themeFill="text1" w:themeFillTint="F2"/>
          </w:tcPr>
          <w:p w14:paraId="66BC9325" w14:textId="77777777" w:rsidR="0035130A" w:rsidRPr="005601A0" w:rsidRDefault="0035130A" w:rsidP="0035130A">
            <w:pPr>
              <w:jc w:val="center"/>
              <w:rPr>
                <w:rFonts w:asciiTheme="minorHAnsi" w:eastAsiaTheme="minorHAnsi" w:hAnsiTheme="minorHAnsi" w:cstheme="minorHAnsi"/>
                <w:color w:val="FFFFFF" w:themeColor="background1"/>
                <w:sz w:val="22"/>
                <w:szCs w:val="20"/>
              </w:rPr>
            </w:pPr>
            <w:r w:rsidRPr="005601A0">
              <w:rPr>
                <w:rFonts w:asciiTheme="minorHAnsi" w:eastAsiaTheme="minorHAnsi" w:hAnsiTheme="minorHAnsi" w:cstheme="minorHAnsi"/>
                <w:color w:val="FFFFFF" w:themeColor="background1"/>
                <w:sz w:val="22"/>
                <w:szCs w:val="20"/>
              </w:rPr>
              <w:t>In-Text Citation</w:t>
            </w:r>
          </w:p>
        </w:tc>
        <w:tc>
          <w:tcPr>
            <w:tcW w:w="6750" w:type="dxa"/>
            <w:shd w:val="clear" w:color="auto" w:fill="0D0D0D" w:themeFill="text1" w:themeFillTint="F2"/>
          </w:tcPr>
          <w:p w14:paraId="6B65EE4C" w14:textId="77777777" w:rsidR="0035130A" w:rsidRPr="005601A0" w:rsidRDefault="0035130A" w:rsidP="0035130A">
            <w:pPr>
              <w:ind w:left="331" w:hanging="331"/>
              <w:jc w:val="center"/>
              <w:rPr>
                <w:rFonts w:asciiTheme="minorHAnsi" w:eastAsiaTheme="minorHAnsi" w:hAnsiTheme="minorHAnsi" w:cstheme="minorHAnsi"/>
                <w:color w:val="FFFFFF" w:themeColor="background1"/>
                <w:sz w:val="22"/>
                <w:szCs w:val="20"/>
              </w:rPr>
            </w:pPr>
            <w:r w:rsidRPr="005601A0">
              <w:rPr>
                <w:rFonts w:asciiTheme="minorHAnsi" w:eastAsiaTheme="minorHAnsi" w:hAnsiTheme="minorHAnsi" w:cstheme="minorHAnsi"/>
                <w:color w:val="FFFFFF" w:themeColor="background1"/>
                <w:sz w:val="22"/>
                <w:szCs w:val="20"/>
              </w:rPr>
              <w:t>Works Cited Entry</w:t>
            </w:r>
          </w:p>
        </w:tc>
      </w:tr>
      <w:tr w:rsidR="0035130A" w:rsidRPr="0035130A" w14:paraId="24776E33" w14:textId="77777777" w:rsidTr="002E1FB8">
        <w:trPr>
          <w:jc w:val="center"/>
        </w:trPr>
        <w:tc>
          <w:tcPr>
            <w:tcW w:w="1612" w:type="dxa"/>
            <w:shd w:val="clear" w:color="auto" w:fill="D9D9D9" w:themeFill="background1" w:themeFillShade="D9"/>
          </w:tcPr>
          <w:p w14:paraId="332AE3C4" w14:textId="77777777" w:rsidR="0035130A" w:rsidRPr="005601A0" w:rsidRDefault="0035130A" w:rsidP="0035130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Website documents and other online sources</w:t>
            </w:r>
          </w:p>
          <w:p w14:paraId="0F70B511" w14:textId="77777777" w:rsidR="0035130A" w:rsidRPr="005601A0" w:rsidRDefault="0035130A" w:rsidP="0035130A">
            <w:pPr>
              <w:rPr>
                <w:rFonts w:asciiTheme="minorHAnsi" w:eastAsiaTheme="minorHAnsi" w:hAnsiTheme="minorHAnsi" w:cstheme="minorHAnsi"/>
                <w:b/>
                <w:sz w:val="22"/>
                <w:szCs w:val="20"/>
              </w:rPr>
            </w:pPr>
          </w:p>
          <w:p w14:paraId="71DEFF00" w14:textId="77777777" w:rsidR="0035130A" w:rsidRPr="005601A0" w:rsidRDefault="0035130A" w:rsidP="0035130A">
            <w:pPr>
              <w:rPr>
                <w:rFonts w:asciiTheme="minorHAnsi" w:eastAsiaTheme="minorHAnsi" w:hAnsiTheme="minorHAnsi" w:cstheme="minorHAnsi"/>
                <w:b/>
                <w:sz w:val="22"/>
                <w:szCs w:val="20"/>
              </w:rPr>
            </w:pPr>
          </w:p>
        </w:tc>
        <w:tc>
          <w:tcPr>
            <w:tcW w:w="1710" w:type="dxa"/>
            <w:shd w:val="clear" w:color="auto" w:fill="D9D9D9" w:themeFill="background1" w:themeFillShade="D9"/>
          </w:tcPr>
          <w:p w14:paraId="12E99B30" w14:textId="77777777" w:rsidR="0035130A" w:rsidRPr="005601A0" w:rsidRDefault="0035130A" w:rsidP="0035130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General format:</w:t>
            </w:r>
          </w:p>
          <w:p w14:paraId="26F34167" w14:textId="77777777" w:rsidR="0035130A" w:rsidRPr="005601A0" w:rsidRDefault="0035130A" w:rsidP="0035130A">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(Author’s last name pg. #).</w:t>
            </w:r>
          </w:p>
          <w:p w14:paraId="5D20D266" w14:textId="77777777" w:rsidR="0035130A" w:rsidRPr="005601A0" w:rsidRDefault="0035130A" w:rsidP="0035130A">
            <w:pPr>
              <w:jc w:val="cente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or</w:t>
            </w:r>
          </w:p>
          <w:p w14:paraId="4F3485EB" w14:textId="77777777" w:rsidR="0035130A" w:rsidRPr="005601A0" w:rsidRDefault="0035130A" w:rsidP="0035130A">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(“Title” pg. #) if no author.</w:t>
            </w:r>
          </w:p>
        </w:tc>
        <w:tc>
          <w:tcPr>
            <w:tcW w:w="6750" w:type="dxa"/>
            <w:shd w:val="clear" w:color="auto" w:fill="D9D9D9" w:themeFill="background1" w:themeFillShade="D9"/>
          </w:tcPr>
          <w:p w14:paraId="2D0273AB" w14:textId="77777777" w:rsidR="0035130A" w:rsidRPr="005601A0" w:rsidRDefault="0035130A" w:rsidP="0035130A">
            <w:pPr>
              <w:spacing w:line="276" w:lineRule="auto"/>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 xml:space="preserve">Formats vary; see </w:t>
            </w:r>
            <w:r w:rsidRPr="005601A0">
              <w:rPr>
                <w:rFonts w:asciiTheme="minorHAnsi" w:eastAsiaTheme="minorHAnsi" w:hAnsiTheme="minorHAnsi" w:cstheme="minorHAnsi"/>
                <w:b/>
                <w:i/>
                <w:sz w:val="22"/>
                <w:szCs w:val="20"/>
              </w:rPr>
              <w:t>MLA Handbook</w:t>
            </w:r>
            <w:r w:rsidRPr="005601A0">
              <w:rPr>
                <w:rFonts w:asciiTheme="minorHAnsi" w:eastAsiaTheme="minorHAnsi" w:hAnsiTheme="minorHAnsi" w:cstheme="minorHAnsi"/>
                <w:b/>
                <w:sz w:val="22"/>
                <w:szCs w:val="20"/>
              </w:rPr>
              <w:t xml:space="preserve"> for more detail. General format:</w:t>
            </w:r>
          </w:p>
          <w:p w14:paraId="521C4528" w14:textId="77777777" w:rsidR="0035130A" w:rsidRPr="005601A0" w:rsidRDefault="0035130A" w:rsidP="0035130A">
            <w:pPr>
              <w:spacing w:line="276" w:lineRule="auto"/>
              <w:ind w:left="342" w:hanging="342"/>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Author’s last name, first name. “Article Title.” </w:t>
            </w:r>
            <w:r w:rsidRPr="009A2586">
              <w:rPr>
                <w:rFonts w:asciiTheme="minorHAnsi" w:eastAsiaTheme="minorHAnsi" w:hAnsiTheme="minorHAnsi" w:cstheme="minorHAnsi"/>
                <w:sz w:val="22"/>
                <w:szCs w:val="20"/>
              </w:rPr>
              <w:t>Container Title (Website),</w:t>
            </w:r>
            <w:r w:rsidRPr="005601A0">
              <w:rPr>
                <w:rFonts w:asciiTheme="minorHAnsi" w:eastAsiaTheme="minorHAnsi" w:hAnsiTheme="minorHAnsi" w:cstheme="minorHAnsi"/>
                <w:sz w:val="22"/>
                <w:szCs w:val="20"/>
              </w:rPr>
              <w:t xml:space="preserve"> Publisher/Sponsor of Site, Date published or updated*, URL or DOI</w:t>
            </w:r>
            <w:r w:rsidRPr="005601A0">
              <w:rPr>
                <w:rFonts w:asciiTheme="minorHAnsi" w:eastAsiaTheme="minorHAnsi" w:hAnsiTheme="minorHAnsi" w:cstheme="minorHAnsi"/>
                <w:sz w:val="22"/>
                <w:szCs w:val="20"/>
              </w:rPr>
              <w:sym w:font="Symbol" w:char="F0B0"/>
            </w:r>
            <w:r w:rsidRPr="005601A0">
              <w:rPr>
                <w:rFonts w:asciiTheme="minorHAnsi" w:eastAsiaTheme="minorHAnsi" w:hAnsiTheme="minorHAnsi" w:cstheme="minorHAnsi"/>
                <w:sz w:val="22"/>
                <w:szCs w:val="20"/>
              </w:rPr>
              <w:t>.</w:t>
            </w:r>
          </w:p>
          <w:p w14:paraId="2195E7CD" w14:textId="77777777" w:rsidR="0035130A" w:rsidRPr="005601A0" w:rsidRDefault="0035130A" w:rsidP="0035130A">
            <w:pPr>
              <w:spacing w:line="276" w:lineRule="auto"/>
              <w:ind w:left="342" w:hanging="342"/>
              <w:rPr>
                <w:rFonts w:asciiTheme="minorHAnsi" w:eastAsiaTheme="minorHAnsi" w:hAnsiTheme="minorHAnsi" w:cstheme="minorHAnsi"/>
                <w:b/>
                <w:i/>
                <w:sz w:val="22"/>
                <w:szCs w:val="20"/>
              </w:rPr>
            </w:pPr>
            <w:r w:rsidRPr="005601A0">
              <w:rPr>
                <w:rFonts w:asciiTheme="minorHAnsi" w:eastAsiaTheme="minorHAnsi" w:hAnsiTheme="minorHAnsi" w:cstheme="minorHAnsi"/>
                <w:i/>
                <w:sz w:val="22"/>
                <w:szCs w:val="20"/>
              </w:rPr>
              <w:t xml:space="preserve">* If no date is listed, use </w:t>
            </w:r>
            <w:r w:rsidRPr="005601A0">
              <w:rPr>
                <w:rFonts w:asciiTheme="minorHAnsi" w:eastAsiaTheme="minorHAnsi" w:hAnsiTheme="minorHAnsi" w:cstheme="minorHAnsi"/>
                <w:b/>
                <w:i/>
                <w:sz w:val="22"/>
                <w:szCs w:val="20"/>
              </w:rPr>
              <w:t>the date it was accessed</w:t>
            </w:r>
          </w:p>
          <w:p w14:paraId="0EEA55E7" w14:textId="77777777" w:rsidR="0035130A" w:rsidRPr="005601A0" w:rsidRDefault="0035130A" w:rsidP="0035130A">
            <w:pPr>
              <w:spacing w:line="276" w:lineRule="auto"/>
              <w:ind w:left="342" w:hanging="342"/>
              <w:rPr>
                <w:rFonts w:asciiTheme="minorHAnsi" w:eastAsiaTheme="minorHAnsi" w:hAnsiTheme="minorHAnsi" w:cstheme="minorHAnsi"/>
                <w:i/>
                <w:sz w:val="22"/>
                <w:szCs w:val="20"/>
              </w:rPr>
            </w:pPr>
            <w:r w:rsidRPr="005601A0">
              <w:rPr>
                <w:rFonts w:asciiTheme="minorHAnsi" w:eastAsiaTheme="minorHAnsi" w:hAnsiTheme="minorHAnsi" w:cstheme="minorHAnsi"/>
                <w:sz w:val="22"/>
                <w:szCs w:val="20"/>
              </w:rPr>
              <w:sym w:font="Symbol" w:char="F0B0"/>
            </w:r>
            <w:r w:rsidRPr="005601A0">
              <w:rPr>
                <w:rFonts w:asciiTheme="minorHAnsi" w:eastAsiaTheme="minorHAnsi" w:hAnsiTheme="minorHAnsi" w:cstheme="minorHAnsi"/>
                <w:i/>
                <w:sz w:val="22"/>
                <w:szCs w:val="20"/>
              </w:rPr>
              <w:t xml:space="preserve"> Always use DOI, if possible, with a period after</w:t>
            </w:r>
          </w:p>
          <w:p w14:paraId="4EEE3BC2" w14:textId="77777777" w:rsidR="0035130A" w:rsidRPr="005601A0" w:rsidRDefault="0035130A" w:rsidP="0035130A">
            <w:pPr>
              <w:spacing w:line="276" w:lineRule="auto"/>
              <w:ind w:left="331" w:hanging="331"/>
              <w:rPr>
                <w:rFonts w:asciiTheme="minorHAnsi" w:eastAsiaTheme="minorHAnsi" w:hAnsiTheme="minorHAnsi" w:cstheme="minorHAnsi"/>
                <w:sz w:val="22"/>
                <w:szCs w:val="20"/>
              </w:rPr>
            </w:pPr>
          </w:p>
        </w:tc>
      </w:tr>
      <w:tr w:rsidR="0035130A" w:rsidRPr="0035130A" w14:paraId="1C7773D1" w14:textId="77777777" w:rsidTr="002E1FB8">
        <w:trPr>
          <w:jc w:val="center"/>
        </w:trPr>
        <w:tc>
          <w:tcPr>
            <w:tcW w:w="1612" w:type="dxa"/>
          </w:tcPr>
          <w:p w14:paraId="14CB6383" w14:textId="77777777" w:rsidR="0035130A" w:rsidRPr="005601A0" w:rsidRDefault="0035130A" w:rsidP="0035130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Website page</w:t>
            </w:r>
          </w:p>
        </w:tc>
        <w:tc>
          <w:tcPr>
            <w:tcW w:w="1710" w:type="dxa"/>
          </w:tcPr>
          <w:p w14:paraId="59B548EB" w14:textId="77777777" w:rsidR="0035130A" w:rsidRPr="005601A0" w:rsidRDefault="0035130A" w:rsidP="0035130A">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(Oliver). </w:t>
            </w:r>
          </w:p>
        </w:tc>
        <w:tc>
          <w:tcPr>
            <w:tcW w:w="6750" w:type="dxa"/>
          </w:tcPr>
          <w:p w14:paraId="1ABB3F48" w14:textId="77777777" w:rsidR="0035130A" w:rsidRPr="005601A0" w:rsidRDefault="0035130A" w:rsidP="0035130A">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Oliver, Rachel. “All About: Forests and Carbon Trading.” </w:t>
            </w:r>
            <w:r w:rsidRPr="005601A0">
              <w:rPr>
                <w:rFonts w:asciiTheme="minorHAnsi" w:eastAsiaTheme="minorHAnsi" w:hAnsiTheme="minorHAnsi" w:cstheme="minorHAnsi"/>
                <w:i/>
                <w:sz w:val="22"/>
                <w:szCs w:val="20"/>
              </w:rPr>
              <w:t>CNN</w:t>
            </w:r>
            <w:r w:rsidRPr="005601A0">
              <w:rPr>
                <w:rFonts w:asciiTheme="minorHAnsi" w:eastAsiaTheme="minorHAnsi" w:hAnsiTheme="minorHAnsi" w:cstheme="minorHAnsi"/>
                <w:sz w:val="22"/>
                <w:szCs w:val="20"/>
              </w:rPr>
              <w:t>, 11 Feb. 2008, edition.cnn.com/2008/TECH/02/10/</w:t>
            </w:r>
            <w:proofErr w:type="spellStart"/>
            <w:r w:rsidRPr="005601A0">
              <w:rPr>
                <w:rFonts w:asciiTheme="minorHAnsi" w:eastAsiaTheme="minorHAnsi" w:hAnsiTheme="minorHAnsi" w:cstheme="minorHAnsi"/>
                <w:sz w:val="22"/>
                <w:szCs w:val="20"/>
              </w:rPr>
              <w:t>eco.carbon</w:t>
            </w:r>
            <w:proofErr w:type="spellEnd"/>
            <w:r w:rsidRPr="005601A0">
              <w:rPr>
                <w:rFonts w:asciiTheme="minorHAnsi" w:eastAsiaTheme="minorHAnsi" w:hAnsiTheme="minorHAnsi" w:cstheme="minorHAnsi"/>
                <w:sz w:val="22"/>
                <w:szCs w:val="20"/>
              </w:rPr>
              <w:t xml:space="preserve">/index.html. </w:t>
            </w:r>
          </w:p>
        </w:tc>
      </w:tr>
      <w:tr w:rsidR="0035130A" w:rsidRPr="0035130A" w14:paraId="52E93F9B" w14:textId="77777777" w:rsidTr="002E1FB8">
        <w:trPr>
          <w:jc w:val="center"/>
        </w:trPr>
        <w:tc>
          <w:tcPr>
            <w:tcW w:w="1612" w:type="dxa"/>
          </w:tcPr>
          <w:p w14:paraId="2DA2D76B" w14:textId="77777777" w:rsidR="0035130A" w:rsidRPr="005601A0" w:rsidRDefault="0035130A" w:rsidP="0035130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Website page</w:t>
            </w:r>
          </w:p>
          <w:p w14:paraId="5B2EEA14" w14:textId="77777777" w:rsidR="0035130A" w:rsidRPr="005601A0" w:rsidRDefault="0035130A" w:rsidP="0035130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(no author)</w:t>
            </w:r>
          </w:p>
        </w:tc>
        <w:tc>
          <w:tcPr>
            <w:tcW w:w="1710" w:type="dxa"/>
          </w:tcPr>
          <w:p w14:paraId="31D6E2AC" w14:textId="77777777" w:rsidR="0035130A" w:rsidRPr="005601A0" w:rsidRDefault="0035130A" w:rsidP="0035130A">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(“Six Charged”).</w:t>
            </w:r>
          </w:p>
          <w:p w14:paraId="1BC2BF6C" w14:textId="77777777" w:rsidR="0035130A" w:rsidRPr="005601A0" w:rsidRDefault="0035130A" w:rsidP="0035130A">
            <w:pPr>
              <w:rPr>
                <w:rFonts w:asciiTheme="minorHAnsi" w:eastAsiaTheme="minorHAnsi" w:hAnsiTheme="minorHAnsi" w:cstheme="minorHAnsi"/>
                <w:sz w:val="22"/>
                <w:szCs w:val="20"/>
              </w:rPr>
            </w:pPr>
            <w:r w:rsidRPr="005601A0">
              <w:rPr>
                <w:rFonts w:asciiTheme="minorHAnsi" w:eastAsiaTheme="minorHAnsi" w:hAnsiTheme="minorHAnsi" w:cstheme="minorHAnsi"/>
                <w:i/>
                <w:sz w:val="22"/>
                <w:szCs w:val="20"/>
              </w:rPr>
              <w:t>*Title may be shortened.</w:t>
            </w:r>
          </w:p>
        </w:tc>
        <w:tc>
          <w:tcPr>
            <w:tcW w:w="6750" w:type="dxa"/>
          </w:tcPr>
          <w:p w14:paraId="19364B08" w14:textId="77777777" w:rsidR="0035130A" w:rsidRPr="005601A0" w:rsidRDefault="0035130A" w:rsidP="0035130A">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“Six Charged in Alleged N.J. Terror Plot.” </w:t>
            </w:r>
            <w:r w:rsidRPr="005601A0">
              <w:rPr>
                <w:rFonts w:asciiTheme="minorHAnsi" w:eastAsiaTheme="minorHAnsi" w:hAnsiTheme="minorHAnsi" w:cstheme="minorHAnsi"/>
                <w:i/>
                <w:sz w:val="22"/>
                <w:szCs w:val="20"/>
              </w:rPr>
              <w:t>WNBC</w:t>
            </w:r>
            <w:r w:rsidRPr="005601A0">
              <w:rPr>
                <w:rFonts w:asciiTheme="minorHAnsi" w:eastAsiaTheme="minorHAnsi" w:hAnsiTheme="minorHAnsi" w:cstheme="minorHAnsi"/>
                <w:sz w:val="22"/>
                <w:szCs w:val="20"/>
              </w:rPr>
              <w:t xml:space="preserve">, 8 May 2007, www.nbcnews.com/id/18549005/ns/us_news-security/t/held-terror-conspiracy-charges-nj/#.XG8lPehKgdU. </w:t>
            </w:r>
          </w:p>
        </w:tc>
      </w:tr>
      <w:tr w:rsidR="0035130A" w:rsidRPr="0035130A" w14:paraId="1D1301FD" w14:textId="77777777" w:rsidTr="002E1FB8">
        <w:trPr>
          <w:jc w:val="center"/>
        </w:trPr>
        <w:tc>
          <w:tcPr>
            <w:tcW w:w="1612" w:type="dxa"/>
          </w:tcPr>
          <w:p w14:paraId="593A0502" w14:textId="77777777" w:rsidR="0035130A" w:rsidRPr="005601A0" w:rsidRDefault="0035130A" w:rsidP="0035130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Entire website</w:t>
            </w:r>
          </w:p>
          <w:p w14:paraId="21DF068E" w14:textId="77777777" w:rsidR="0035130A" w:rsidRPr="005601A0" w:rsidRDefault="0035130A" w:rsidP="0035130A">
            <w:pPr>
              <w:rPr>
                <w:rFonts w:asciiTheme="minorHAnsi" w:eastAsiaTheme="minorHAnsi" w:hAnsiTheme="minorHAnsi" w:cstheme="minorHAnsi"/>
                <w:b/>
                <w:sz w:val="22"/>
                <w:szCs w:val="20"/>
              </w:rPr>
            </w:pPr>
          </w:p>
        </w:tc>
        <w:tc>
          <w:tcPr>
            <w:tcW w:w="1710" w:type="dxa"/>
          </w:tcPr>
          <w:p w14:paraId="040B2D7D" w14:textId="77777777" w:rsidR="0035130A" w:rsidRPr="005601A0" w:rsidRDefault="0035130A" w:rsidP="0035130A">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(Raeburn).</w:t>
            </w:r>
          </w:p>
        </w:tc>
        <w:tc>
          <w:tcPr>
            <w:tcW w:w="6750" w:type="dxa"/>
          </w:tcPr>
          <w:p w14:paraId="3BDCB4DB" w14:textId="77777777" w:rsidR="0035130A" w:rsidRPr="005601A0" w:rsidRDefault="0035130A" w:rsidP="0035130A">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iCs/>
                <w:sz w:val="22"/>
                <w:szCs w:val="20"/>
              </w:rPr>
              <w:t xml:space="preserve">Raeburn, Bruce Boyd, ed. </w:t>
            </w:r>
            <w:r w:rsidRPr="005601A0">
              <w:rPr>
                <w:rFonts w:asciiTheme="minorHAnsi" w:eastAsiaTheme="minorHAnsi" w:hAnsiTheme="minorHAnsi" w:cstheme="minorHAnsi"/>
                <w:i/>
                <w:iCs/>
                <w:sz w:val="22"/>
                <w:szCs w:val="20"/>
              </w:rPr>
              <w:t>William Ransom Hogan Archive of New Orleans Jazz.</w:t>
            </w:r>
            <w:r w:rsidRPr="005601A0">
              <w:rPr>
                <w:rFonts w:asciiTheme="minorHAnsi" w:eastAsiaTheme="minorHAnsi" w:hAnsiTheme="minorHAnsi" w:cstheme="minorHAnsi"/>
                <w:iCs/>
                <w:sz w:val="22"/>
                <w:szCs w:val="20"/>
              </w:rPr>
              <w:t xml:space="preserve"> Tulane U, 13 Apr. 2006, jazz.tulane.edu/. </w:t>
            </w:r>
          </w:p>
        </w:tc>
      </w:tr>
      <w:tr w:rsidR="0035130A" w:rsidRPr="0035130A" w14:paraId="61B02A1C" w14:textId="77777777" w:rsidTr="002E1FB8">
        <w:trPr>
          <w:jc w:val="center"/>
        </w:trPr>
        <w:tc>
          <w:tcPr>
            <w:tcW w:w="1612" w:type="dxa"/>
          </w:tcPr>
          <w:p w14:paraId="7D4004DF" w14:textId="77777777" w:rsidR="0035130A" w:rsidRPr="005601A0" w:rsidRDefault="0035130A" w:rsidP="0035130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Entire website</w:t>
            </w:r>
          </w:p>
          <w:p w14:paraId="1C07E789" w14:textId="77777777" w:rsidR="0035130A" w:rsidRPr="005601A0" w:rsidRDefault="0035130A" w:rsidP="0035130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(no author or editor)</w:t>
            </w:r>
          </w:p>
        </w:tc>
        <w:tc>
          <w:tcPr>
            <w:tcW w:w="1710" w:type="dxa"/>
          </w:tcPr>
          <w:p w14:paraId="764A2472" w14:textId="77777777" w:rsidR="0035130A" w:rsidRPr="005601A0" w:rsidRDefault="0035130A" w:rsidP="0035130A">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(Purdue OWL).</w:t>
            </w:r>
          </w:p>
        </w:tc>
        <w:tc>
          <w:tcPr>
            <w:tcW w:w="6750" w:type="dxa"/>
          </w:tcPr>
          <w:p w14:paraId="156513AA" w14:textId="77777777" w:rsidR="0035130A" w:rsidRPr="005601A0" w:rsidRDefault="0035130A" w:rsidP="0035130A">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i/>
                <w:iCs/>
                <w:sz w:val="22"/>
                <w:szCs w:val="20"/>
              </w:rPr>
              <w:t>The Purdue OWL Family of Sites</w:t>
            </w:r>
            <w:r w:rsidRPr="005601A0">
              <w:rPr>
                <w:rFonts w:asciiTheme="minorHAnsi" w:eastAsiaTheme="minorHAnsi" w:hAnsiTheme="minorHAnsi" w:cstheme="minorHAnsi"/>
                <w:sz w:val="22"/>
                <w:szCs w:val="20"/>
              </w:rPr>
              <w:t>. The Writing Lab and OWL at Purdue and Purdue U, 2008, owl.purdue.edu/owl/purdue_owl.html.</w:t>
            </w:r>
          </w:p>
        </w:tc>
      </w:tr>
      <w:tr w:rsidR="0035130A" w:rsidRPr="0035130A" w14:paraId="76ACABC4" w14:textId="77777777" w:rsidTr="002E1FB8">
        <w:trPr>
          <w:jc w:val="center"/>
        </w:trPr>
        <w:tc>
          <w:tcPr>
            <w:tcW w:w="1612" w:type="dxa"/>
          </w:tcPr>
          <w:p w14:paraId="3B6510CB" w14:textId="77777777" w:rsidR="0035130A" w:rsidRPr="005601A0" w:rsidRDefault="0035130A" w:rsidP="0035130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Online posting</w:t>
            </w:r>
          </w:p>
          <w:p w14:paraId="2F42113E" w14:textId="1A160DC9" w:rsidR="0035130A" w:rsidRPr="005601A0" w:rsidRDefault="0049664A" w:rsidP="0049664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 xml:space="preserve">(Post to a social media </w:t>
            </w:r>
            <w:r w:rsidR="0035130A" w:rsidRPr="005601A0">
              <w:rPr>
                <w:rFonts w:asciiTheme="minorHAnsi" w:eastAsiaTheme="minorHAnsi" w:hAnsiTheme="minorHAnsi" w:cstheme="minorHAnsi"/>
                <w:b/>
                <w:sz w:val="22"/>
                <w:szCs w:val="20"/>
              </w:rPr>
              <w:t>forum,</w:t>
            </w:r>
            <w:r w:rsidR="00E2078A" w:rsidRPr="005601A0">
              <w:rPr>
                <w:rFonts w:asciiTheme="minorHAnsi" w:eastAsiaTheme="minorHAnsi" w:hAnsiTheme="minorHAnsi" w:cstheme="minorHAnsi"/>
                <w:b/>
                <w:sz w:val="22"/>
                <w:szCs w:val="20"/>
              </w:rPr>
              <w:t xml:space="preserve"> discussion group,</w:t>
            </w:r>
            <w:r w:rsidR="0035130A" w:rsidRPr="005601A0">
              <w:rPr>
                <w:rFonts w:asciiTheme="minorHAnsi" w:eastAsiaTheme="minorHAnsi" w:hAnsiTheme="minorHAnsi" w:cstheme="minorHAnsi"/>
                <w:b/>
                <w:sz w:val="22"/>
                <w:szCs w:val="20"/>
              </w:rPr>
              <w:t xml:space="preserve"> etc.)</w:t>
            </w:r>
          </w:p>
        </w:tc>
        <w:tc>
          <w:tcPr>
            <w:tcW w:w="1710" w:type="dxa"/>
          </w:tcPr>
          <w:p w14:paraId="149C34AB" w14:textId="77777777" w:rsidR="0035130A" w:rsidRPr="005601A0" w:rsidRDefault="0035130A" w:rsidP="0035130A">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w:t>
            </w:r>
            <w:proofErr w:type="spellStart"/>
            <w:r w:rsidRPr="005601A0">
              <w:rPr>
                <w:rFonts w:asciiTheme="minorHAnsi" w:eastAsiaTheme="minorHAnsi" w:hAnsiTheme="minorHAnsi" w:cstheme="minorHAnsi"/>
                <w:sz w:val="22"/>
                <w:szCs w:val="20"/>
              </w:rPr>
              <w:t>Alvoeiro</w:t>
            </w:r>
            <w:proofErr w:type="spellEnd"/>
            <w:r w:rsidRPr="005601A0">
              <w:rPr>
                <w:rFonts w:asciiTheme="minorHAnsi" w:eastAsiaTheme="minorHAnsi" w:hAnsiTheme="minorHAnsi" w:cstheme="minorHAnsi"/>
                <w:sz w:val="22"/>
                <w:szCs w:val="20"/>
              </w:rPr>
              <w:t>).</w:t>
            </w:r>
          </w:p>
        </w:tc>
        <w:tc>
          <w:tcPr>
            <w:tcW w:w="6750" w:type="dxa"/>
          </w:tcPr>
          <w:p w14:paraId="479D3FFD" w14:textId="77777777" w:rsidR="0035130A" w:rsidRPr="005601A0" w:rsidRDefault="0035130A" w:rsidP="0035130A">
            <w:pPr>
              <w:ind w:left="331" w:hanging="331"/>
              <w:rPr>
                <w:rFonts w:asciiTheme="minorHAnsi" w:eastAsiaTheme="minorHAnsi" w:hAnsiTheme="minorHAnsi" w:cstheme="minorHAnsi"/>
                <w:sz w:val="22"/>
                <w:szCs w:val="20"/>
              </w:rPr>
            </w:pPr>
            <w:proofErr w:type="spellStart"/>
            <w:r w:rsidRPr="005601A0">
              <w:rPr>
                <w:rFonts w:asciiTheme="minorHAnsi" w:eastAsiaTheme="minorHAnsi" w:hAnsiTheme="minorHAnsi" w:cstheme="minorHAnsi"/>
                <w:sz w:val="22"/>
                <w:szCs w:val="20"/>
              </w:rPr>
              <w:t>Alvoeiro</w:t>
            </w:r>
            <w:proofErr w:type="spellEnd"/>
            <w:r w:rsidRPr="005601A0">
              <w:rPr>
                <w:rFonts w:asciiTheme="minorHAnsi" w:eastAsiaTheme="minorHAnsi" w:hAnsiTheme="minorHAnsi" w:cstheme="minorHAnsi"/>
                <w:sz w:val="22"/>
                <w:szCs w:val="20"/>
              </w:rPr>
              <w:t xml:space="preserve">, Jorge. “Neurological Effects of Music.” </w:t>
            </w:r>
            <w:proofErr w:type="spellStart"/>
            <w:proofErr w:type="gramStart"/>
            <w:r w:rsidRPr="005601A0">
              <w:rPr>
                <w:rFonts w:asciiTheme="minorHAnsi" w:eastAsiaTheme="minorHAnsi" w:hAnsiTheme="minorHAnsi" w:cstheme="minorHAnsi"/>
                <w:i/>
                <w:sz w:val="22"/>
                <w:szCs w:val="20"/>
              </w:rPr>
              <w:t>sci.psychology</w:t>
            </w:r>
            <w:proofErr w:type="gramEnd"/>
            <w:r w:rsidRPr="005601A0">
              <w:rPr>
                <w:rFonts w:asciiTheme="minorHAnsi" w:eastAsiaTheme="minorHAnsi" w:hAnsiTheme="minorHAnsi" w:cstheme="minorHAnsi"/>
                <w:i/>
                <w:sz w:val="22"/>
                <w:szCs w:val="20"/>
              </w:rPr>
              <w:t>.misc</w:t>
            </w:r>
            <w:proofErr w:type="spellEnd"/>
            <w:r w:rsidRPr="005601A0">
              <w:rPr>
                <w:rFonts w:asciiTheme="minorHAnsi" w:eastAsiaTheme="minorHAnsi" w:hAnsiTheme="minorHAnsi" w:cstheme="minorHAnsi"/>
                <w:i/>
                <w:sz w:val="22"/>
                <w:szCs w:val="20"/>
              </w:rPr>
              <w:t xml:space="preserve"> Newsgroup</w:t>
            </w:r>
            <w:r w:rsidRPr="005601A0">
              <w:rPr>
                <w:rFonts w:asciiTheme="minorHAnsi" w:eastAsiaTheme="minorHAnsi" w:hAnsiTheme="minorHAnsi" w:cstheme="minorHAnsi"/>
                <w:sz w:val="22"/>
                <w:szCs w:val="20"/>
              </w:rPr>
              <w:t>, 20 June 1996, www.confederationcollege.ca/sites/default/files/legacy/mla _style_booklet_rev12_0.pdf.</w:t>
            </w:r>
          </w:p>
        </w:tc>
      </w:tr>
      <w:tr w:rsidR="0035130A" w:rsidRPr="0035130A" w14:paraId="12373614" w14:textId="77777777" w:rsidTr="002E1FB8">
        <w:trPr>
          <w:jc w:val="center"/>
        </w:trPr>
        <w:tc>
          <w:tcPr>
            <w:tcW w:w="1612" w:type="dxa"/>
          </w:tcPr>
          <w:p w14:paraId="59467CC1" w14:textId="77777777" w:rsidR="0035130A" w:rsidRPr="005601A0" w:rsidRDefault="0035130A" w:rsidP="0035130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Online journal article</w:t>
            </w:r>
          </w:p>
        </w:tc>
        <w:tc>
          <w:tcPr>
            <w:tcW w:w="1710" w:type="dxa"/>
          </w:tcPr>
          <w:p w14:paraId="002CF061" w14:textId="77777777" w:rsidR="0035130A" w:rsidRPr="005601A0" w:rsidRDefault="0035130A" w:rsidP="0035130A">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(Jones 30).</w:t>
            </w:r>
          </w:p>
        </w:tc>
        <w:tc>
          <w:tcPr>
            <w:tcW w:w="6750" w:type="dxa"/>
          </w:tcPr>
          <w:p w14:paraId="570E5ACE" w14:textId="77777777" w:rsidR="0035130A" w:rsidRPr="005601A0" w:rsidRDefault="0035130A" w:rsidP="0035130A">
            <w:pPr>
              <w:spacing w:line="276" w:lineRule="auto"/>
              <w:ind w:left="342" w:hanging="342"/>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Jones, Mel. “The Second Racial Wealth Gap.” </w:t>
            </w:r>
            <w:r w:rsidRPr="005601A0">
              <w:rPr>
                <w:rFonts w:asciiTheme="minorHAnsi" w:eastAsiaTheme="minorHAnsi" w:hAnsiTheme="minorHAnsi" w:cstheme="minorHAnsi"/>
                <w:i/>
                <w:sz w:val="22"/>
                <w:szCs w:val="20"/>
              </w:rPr>
              <w:t xml:space="preserve">Washington Monthly, </w:t>
            </w:r>
            <w:r w:rsidRPr="005601A0">
              <w:rPr>
                <w:rFonts w:asciiTheme="minorHAnsi" w:eastAsiaTheme="minorHAnsi" w:hAnsiTheme="minorHAnsi" w:cstheme="minorHAnsi"/>
                <w:sz w:val="22"/>
                <w:szCs w:val="20"/>
              </w:rPr>
              <w:t>Nov.-Dec. 2015, washingtonmonthly.com/magazine/novdec-2015/the-second-racial-wealth-gap/.</w:t>
            </w:r>
          </w:p>
          <w:p w14:paraId="5CBE7910" w14:textId="77777777" w:rsidR="0035130A" w:rsidRPr="005601A0" w:rsidRDefault="0035130A" w:rsidP="0035130A">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w:t>
            </w:r>
            <w:r w:rsidRPr="005601A0">
              <w:rPr>
                <w:rFonts w:asciiTheme="minorHAnsi" w:eastAsiaTheme="minorHAnsi" w:hAnsiTheme="minorHAnsi" w:cstheme="minorHAnsi"/>
                <w:i/>
                <w:sz w:val="22"/>
                <w:szCs w:val="20"/>
              </w:rPr>
              <w:t xml:space="preserve">The online version of the article in this example provides the publication months and year, so </w:t>
            </w:r>
            <w:r w:rsidRPr="005601A0">
              <w:rPr>
                <w:rFonts w:asciiTheme="minorHAnsi" w:eastAsiaTheme="minorHAnsi" w:hAnsiTheme="minorHAnsi" w:cstheme="minorHAnsi"/>
                <w:b/>
                <w:i/>
                <w:sz w:val="22"/>
                <w:szCs w:val="20"/>
              </w:rPr>
              <w:t>volume</w:t>
            </w:r>
            <w:r w:rsidRPr="005601A0">
              <w:rPr>
                <w:rFonts w:asciiTheme="minorHAnsi" w:eastAsiaTheme="minorHAnsi" w:hAnsiTheme="minorHAnsi" w:cstheme="minorHAnsi"/>
                <w:i/>
                <w:sz w:val="22"/>
                <w:szCs w:val="20"/>
              </w:rPr>
              <w:t xml:space="preserve"> </w:t>
            </w:r>
            <w:r w:rsidRPr="005601A0">
              <w:rPr>
                <w:rFonts w:asciiTheme="minorHAnsi" w:eastAsiaTheme="minorHAnsi" w:hAnsiTheme="minorHAnsi" w:cstheme="minorHAnsi"/>
                <w:b/>
                <w:i/>
                <w:sz w:val="22"/>
                <w:szCs w:val="20"/>
              </w:rPr>
              <w:t>&amp; issue</w:t>
            </w:r>
            <w:r w:rsidRPr="005601A0">
              <w:rPr>
                <w:rFonts w:asciiTheme="minorHAnsi" w:eastAsiaTheme="minorHAnsi" w:hAnsiTheme="minorHAnsi" w:cstheme="minorHAnsi"/>
                <w:i/>
                <w:sz w:val="22"/>
                <w:szCs w:val="20"/>
              </w:rPr>
              <w:t xml:space="preserve"> </w:t>
            </w:r>
            <w:r w:rsidRPr="005601A0">
              <w:rPr>
                <w:rFonts w:asciiTheme="minorHAnsi" w:eastAsiaTheme="minorHAnsi" w:hAnsiTheme="minorHAnsi" w:cstheme="minorHAnsi"/>
                <w:b/>
                <w:i/>
                <w:sz w:val="22"/>
                <w:szCs w:val="20"/>
              </w:rPr>
              <w:t>numbers</w:t>
            </w:r>
            <w:r w:rsidRPr="005601A0">
              <w:rPr>
                <w:rFonts w:asciiTheme="minorHAnsi" w:eastAsiaTheme="minorHAnsi" w:hAnsiTheme="minorHAnsi" w:cstheme="minorHAnsi"/>
                <w:i/>
                <w:sz w:val="22"/>
                <w:szCs w:val="20"/>
              </w:rPr>
              <w:t xml:space="preserve"> are not included.</w:t>
            </w:r>
          </w:p>
        </w:tc>
      </w:tr>
      <w:tr w:rsidR="0035130A" w:rsidRPr="0035130A" w14:paraId="43E5780C" w14:textId="77777777" w:rsidTr="002E1FB8">
        <w:trPr>
          <w:jc w:val="center"/>
        </w:trPr>
        <w:tc>
          <w:tcPr>
            <w:tcW w:w="1612" w:type="dxa"/>
          </w:tcPr>
          <w:p w14:paraId="6B2259E1" w14:textId="77777777" w:rsidR="0035130A" w:rsidRPr="005601A0" w:rsidRDefault="0035130A" w:rsidP="0035130A">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Journal article from an online database</w:t>
            </w:r>
          </w:p>
        </w:tc>
        <w:tc>
          <w:tcPr>
            <w:tcW w:w="1710" w:type="dxa"/>
          </w:tcPr>
          <w:p w14:paraId="1FDF0AEB" w14:textId="77777777" w:rsidR="0035130A" w:rsidRPr="005601A0" w:rsidRDefault="0035130A" w:rsidP="0035130A">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w:t>
            </w:r>
            <w:proofErr w:type="spellStart"/>
            <w:r w:rsidRPr="005601A0">
              <w:rPr>
                <w:rFonts w:asciiTheme="minorHAnsi" w:eastAsiaTheme="minorHAnsi" w:hAnsiTheme="minorHAnsi" w:cstheme="minorHAnsi"/>
                <w:sz w:val="22"/>
                <w:szCs w:val="20"/>
              </w:rPr>
              <w:t>Lorensen</w:t>
            </w:r>
            <w:proofErr w:type="spellEnd"/>
            <w:r w:rsidRPr="005601A0">
              <w:rPr>
                <w:rFonts w:asciiTheme="minorHAnsi" w:eastAsiaTheme="minorHAnsi" w:hAnsiTheme="minorHAnsi" w:cstheme="minorHAnsi"/>
                <w:sz w:val="22"/>
                <w:szCs w:val="20"/>
              </w:rPr>
              <w:t xml:space="preserve"> 573).</w:t>
            </w:r>
          </w:p>
        </w:tc>
        <w:tc>
          <w:tcPr>
            <w:tcW w:w="6750" w:type="dxa"/>
          </w:tcPr>
          <w:p w14:paraId="4AB2AEB7" w14:textId="77777777" w:rsidR="0035130A" w:rsidRPr="005601A0" w:rsidRDefault="0035130A" w:rsidP="0035130A">
            <w:pPr>
              <w:ind w:left="331" w:hanging="331"/>
              <w:rPr>
                <w:rFonts w:asciiTheme="minorHAnsi" w:eastAsiaTheme="minorHAnsi" w:hAnsiTheme="minorHAnsi" w:cstheme="minorHAnsi"/>
                <w:sz w:val="22"/>
                <w:szCs w:val="20"/>
              </w:rPr>
            </w:pPr>
            <w:proofErr w:type="spellStart"/>
            <w:r w:rsidRPr="005601A0">
              <w:rPr>
                <w:rFonts w:asciiTheme="minorHAnsi" w:eastAsiaTheme="minorHAnsi" w:hAnsiTheme="minorHAnsi" w:cstheme="minorHAnsi"/>
                <w:sz w:val="22"/>
                <w:szCs w:val="20"/>
              </w:rPr>
              <w:t>Lorensen</w:t>
            </w:r>
            <w:proofErr w:type="spellEnd"/>
            <w:r w:rsidRPr="005601A0">
              <w:rPr>
                <w:rFonts w:asciiTheme="minorHAnsi" w:eastAsiaTheme="minorHAnsi" w:hAnsiTheme="minorHAnsi" w:cstheme="minorHAnsi"/>
                <w:sz w:val="22"/>
                <w:szCs w:val="20"/>
              </w:rPr>
              <w:t xml:space="preserve">, Jutta. “Between Image and Word, Color, and Time: Jacob Lawrence’s </w:t>
            </w:r>
            <w:r w:rsidRPr="005601A0">
              <w:rPr>
                <w:rFonts w:asciiTheme="minorHAnsi" w:eastAsiaTheme="minorHAnsi" w:hAnsiTheme="minorHAnsi" w:cstheme="minorHAnsi"/>
                <w:i/>
                <w:iCs/>
                <w:sz w:val="22"/>
                <w:szCs w:val="20"/>
              </w:rPr>
              <w:t>The Migration Series</w:t>
            </w:r>
            <w:r w:rsidRPr="005601A0">
              <w:rPr>
                <w:rFonts w:asciiTheme="minorHAnsi" w:eastAsiaTheme="minorHAnsi" w:hAnsiTheme="minorHAnsi" w:cstheme="minorHAnsi"/>
                <w:sz w:val="22"/>
                <w:szCs w:val="20"/>
              </w:rPr>
              <w:t xml:space="preserve">.” </w:t>
            </w:r>
            <w:r w:rsidRPr="005601A0">
              <w:rPr>
                <w:rFonts w:asciiTheme="minorHAnsi" w:eastAsiaTheme="minorHAnsi" w:hAnsiTheme="minorHAnsi" w:cstheme="minorHAnsi"/>
                <w:i/>
                <w:iCs/>
                <w:sz w:val="22"/>
                <w:szCs w:val="20"/>
              </w:rPr>
              <w:t>African American Review</w:t>
            </w:r>
            <w:r w:rsidRPr="005601A0">
              <w:rPr>
                <w:rFonts w:asciiTheme="minorHAnsi" w:eastAsiaTheme="minorHAnsi" w:hAnsiTheme="minorHAnsi" w:cstheme="minorHAnsi"/>
                <w:sz w:val="22"/>
                <w:szCs w:val="20"/>
              </w:rPr>
              <w:t xml:space="preserve">, vol. 40, no. 3, 2006, pp. 571-86. </w:t>
            </w:r>
            <w:proofErr w:type="spellStart"/>
            <w:r w:rsidRPr="005601A0">
              <w:rPr>
                <w:rFonts w:asciiTheme="minorHAnsi" w:eastAsiaTheme="minorHAnsi" w:hAnsiTheme="minorHAnsi" w:cstheme="minorHAnsi"/>
                <w:i/>
                <w:iCs/>
                <w:sz w:val="22"/>
                <w:szCs w:val="20"/>
              </w:rPr>
              <w:t>MasterFILE</w:t>
            </w:r>
            <w:proofErr w:type="spellEnd"/>
            <w:r w:rsidRPr="005601A0">
              <w:rPr>
                <w:rFonts w:asciiTheme="minorHAnsi" w:eastAsiaTheme="minorHAnsi" w:hAnsiTheme="minorHAnsi" w:cstheme="minorHAnsi"/>
                <w:i/>
                <w:iCs/>
                <w:sz w:val="22"/>
                <w:szCs w:val="20"/>
              </w:rPr>
              <w:t xml:space="preserve"> Premier,</w:t>
            </w:r>
            <w:r w:rsidRPr="005601A0">
              <w:rPr>
                <w:rFonts w:asciiTheme="minorHAnsi" w:eastAsiaTheme="minorHAnsi" w:hAnsiTheme="minorHAnsi" w:cstheme="minorHAnsi"/>
                <w:sz w:val="22"/>
                <w:szCs w:val="20"/>
              </w:rPr>
              <w:t xml:space="preserve"> search.ebscohost.com/login.aspx?direct=true&amp;db=f5h&amp;AN=24093790&amp;site =</w:t>
            </w:r>
            <w:proofErr w:type="spellStart"/>
            <w:r w:rsidRPr="005601A0">
              <w:rPr>
                <w:rFonts w:asciiTheme="minorHAnsi" w:eastAsiaTheme="minorHAnsi" w:hAnsiTheme="minorHAnsi" w:cstheme="minorHAnsi"/>
                <w:sz w:val="22"/>
                <w:szCs w:val="20"/>
              </w:rPr>
              <w:t>ehost</w:t>
            </w:r>
            <w:proofErr w:type="spellEnd"/>
            <w:r w:rsidRPr="005601A0">
              <w:rPr>
                <w:rFonts w:asciiTheme="minorHAnsi" w:eastAsiaTheme="minorHAnsi" w:hAnsiTheme="minorHAnsi" w:cstheme="minorHAnsi"/>
                <w:sz w:val="22"/>
                <w:szCs w:val="20"/>
              </w:rPr>
              <w:t>-live.</w:t>
            </w:r>
          </w:p>
        </w:tc>
      </w:tr>
      <w:tr w:rsidR="00FD7B59" w:rsidRPr="0035130A" w14:paraId="6F18193A" w14:textId="77777777" w:rsidTr="002E1FB8">
        <w:trPr>
          <w:jc w:val="center"/>
        </w:trPr>
        <w:tc>
          <w:tcPr>
            <w:tcW w:w="1612" w:type="dxa"/>
          </w:tcPr>
          <w:p w14:paraId="5BE09591" w14:textId="3DE09ED7" w:rsidR="00FD7B59" w:rsidRPr="005601A0" w:rsidRDefault="00FD7B59" w:rsidP="00FD7B59">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Online magazine article</w:t>
            </w:r>
          </w:p>
        </w:tc>
        <w:tc>
          <w:tcPr>
            <w:tcW w:w="1710" w:type="dxa"/>
          </w:tcPr>
          <w:p w14:paraId="51D6CA45" w14:textId="6D3A728C" w:rsidR="00FD7B59" w:rsidRPr="005601A0" w:rsidRDefault="00FD7B59" w:rsidP="00FD7B59">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(Green).</w:t>
            </w:r>
          </w:p>
        </w:tc>
        <w:tc>
          <w:tcPr>
            <w:tcW w:w="6750" w:type="dxa"/>
          </w:tcPr>
          <w:p w14:paraId="34C8E305" w14:textId="77777777" w:rsidR="00FD7B59" w:rsidRDefault="00FD7B59" w:rsidP="00FD7B59">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Green, Joshua.  “The Rove Presidency.” </w:t>
            </w:r>
            <w:r w:rsidRPr="005601A0">
              <w:rPr>
                <w:rFonts w:asciiTheme="minorHAnsi" w:eastAsiaTheme="minorHAnsi" w:hAnsiTheme="minorHAnsi" w:cstheme="minorHAnsi"/>
                <w:i/>
                <w:sz w:val="22"/>
                <w:szCs w:val="20"/>
              </w:rPr>
              <w:t>The Atlantic</w:t>
            </w:r>
            <w:r w:rsidRPr="005601A0">
              <w:rPr>
                <w:rFonts w:asciiTheme="minorHAnsi" w:eastAsiaTheme="minorHAnsi" w:hAnsiTheme="minorHAnsi" w:cstheme="minorHAnsi"/>
                <w:sz w:val="22"/>
                <w:szCs w:val="20"/>
              </w:rPr>
              <w:t xml:space="preserve">, Atlantic Monthly Group, Sept. 2007, www.theatlantic.com/magazine/archive/2007/09/the-rove-presidency/306132/. </w:t>
            </w:r>
          </w:p>
          <w:p w14:paraId="381A96CD" w14:textId="247843AC" w:rsidR="005125B0" w:rsidRPr="005601A0" w:rsidRDefault="005125B0" w:rsidP="00FD7B59">
            <w:pPr>
              <w:ind w:left="331" w:hanging="331"/>
              <w:rPr>
                <w:rFonts w:asciiTheme="minorHAnsi" w:eastAsiaTheme="minorHAnsi" w:hAnsiTheme="minorHAnsi" w:cstheme="minorHAnsi"/>
                <w:sz w:val="22"/>
                <w:szCs w:val="20"/>
              </w:rPr>
            </w:pPr>
          </w:p>
        </w:tc>
      </w:tr>
      <w:tr w:rsidR="005125B0" w:rsidRPr="0035130A" w14:paraId="4145EAD7" w14:textId="77777777" w:rsidTr="002E1FB8">
        <w:trPr>
          <w:jc w:val="center"/>
        </w:trPr>
        <w:tc>
          <w:tcPr>
            <w:tcW w:w="1612" w:type="dxa"/>
            <w:shd w:val="clear" w:color="auto" w:fill="000000" w:themeFill="text1"/>
          </w:tcPr>
          <w:p w14:paraId="472AD1BD" w14:textId="54A09502" w:rsidR="005125B0" w:rsidRPr="005601A0" w:rsidRDefault="005125B0" w:rsidP="00C814E0">
            <w:pPr>
              <w:jc w:val="cente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lastRenderedPageBreak/>
              <w:t>Type</w:t>
            </w:r>
          </w:p>
        </w:tc>
        <w:tc>
          <w:tcPr>
            <w:tcW w:w="1710" w:type="dxa"/>
            <w:shd w:val="clear" w:color="auto" w:fill="000000" w:themeFill="text1"/>
          </w:tcPr>
          <w:p w14:paraId="50BD10F5" w14:textId="2F815CD9" w:rsidR="005125B0" w:rsidRPr="005601A0" w:rsidRDefault="005125B0" w:rsidP="00C814E0">
            <w:pPr>
              <w:jc w:val="center"/>
              <w:rPr>
                <w:rFonts w:asciiTheme="minorHAnsi" w:eastAsiaTheme="minorHAnsi" w:hAnsiTheme="minorHAnsi" w:cstheme="minorHAnsi"/>
                <w:sz w:val="22"/>
                <w:szCs w:val="20"/>
              </w:rPr>
            </w:pPr>
            <w:r w:rsidRPr="005601A0">
              <w:rPr>
                <w:rFonts w:asciiTheme="minorHAnsi" w:eastAsiaTheme="minorHAnsi" w:hAnsiTheme="minorHAnsi" w:cstheme="minorHAnsi"/>
                <w:color w:val="FFFFFF" w:themeColor="background1"/>
                <w:sz w:val="22"/>
                <w:szCs w:val="20"/>
              </w:rPr>
              <w:t>In-Text Citation</w:t>
            </w:r>
          </w:p>
        </w:tc>
        <w:tc>
          <w:tcPr>
            <w:tcW w:w="6750" w:type="dxa"/>
            <w:shd w:val="clear" w:color="auto" w:fill="000000" w:themeFill="text1"/>
          </w:tcPr>
          <w:p w14:paraId="004063EB" w14:textId="10D3B29F" w:rsidR="005125B0" w:rsidRPr="005601A0" w:rsidRDefault="005125B0" w:rsidP="00C814E0">
            <w:pPr>
              <w:ind w:left="331" w:hanging="331"/>
              <w:jc w:val="center"/>
              <w:rPr>
                <w:rFonts w:asciiTheme="minorHAnsi" w:eastAsiaTheme="minorHAnsi" w:hAnsiTheme="minorHAnsi" w:cstheme="minorHAnsi"/>
                <w:sz w:val="22"/>
                <w:szCs w:val="20"/>
              </w:rPr>
            </w:pPr>
            <w:r w:rsidRPr="005601A0">
              <w:rPr>
                <w:rFonts w:asciiTheme="minorHAnsi" w:eastAsiaTheme="minorHAnsi" w:hAnsiTheme="minorHAnsi" w:cstheme="minorHAnsi"/>
                <w:color w:val="FFFFFF" w:themeColor="background1"/>
                <w:sz w:val="22"/>
                <w:szCs w:val="20"/>
              </w:rPr>
              <w:t>Works Cited Entry</w:t>
            </w:r>
          </w:p>
        </w:tc>
      </w:tr>
      <w:tr w:rsidR="005125B0" w:rsidRPr="0035130A" w14:paraId="66490C7B" w14:textId="77777777" w:rsidTr="002E1FB8">
        <w:trPr>
          <w:jc w:val="center"/>
        </w:trPr>
        <w:tc>
          <w:tcPr>
            <w:tcW w:w="1612" w:type="dxa"/>
          </w:tcPr>
          <w:p w14:paraId="4BD40C82" w14:textId="06C8A6E6"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Online (e) book</w:t>
            </w:r>
          </w:p>
        </w:tc>
        <w:tc>
          <w:tcPr>
            <w:tcW w:w="1710" w:type="dxa"/>
          </w:tcPr>
          <w:p w14:paraId="20F0A48E" w14:textId="5AB780F9"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(Twain 247).</w:t>
            </w:r>
          </w:p>
        </w:tc>
        <w:tc>
          <w:tcPr>
            <w:tcW w:w="6750" w:type="dxa"/>
          </w:tcPr>
          <w:p w14:paraId="4AE5A072" w14:textId="4CDBABDE" w:rsidR="005125B0" w:rsidRPr="005601A0" w:rsidRDefault="005125B0" w:rsidP="005125B0">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Twain, Mark.  </w:t>
            </w:r>
            <w:r w:rsidRPr="005601A0">
              <w:rPr>
                <w:rFonts w:asciiTheme="minorHAnsi" w:eastAsiaTheme="minorHAnsi" w:hAnsiTheme="minorHAnsi" w:cstheme="minorHAnsi"/>
                <w:i/>
                <w:sz w:val="22"/>
                <w:szCs w:val="20"/>
              </w:rPr>
              <w:t>Adventures of Huckleberry Finn</w:t>
            </w:r>
            <w:r w:rsidRPr="005601A0">
              <w:rPr>
                <w:rFonts w:asciiTheme="minorHAnsi" w:eastAsiaTheme="minorHAnsi" w:hAnsiTheme="minorHAnsi" w:cstheme="minorHAnsi"/>
                <w:sz w:val="22"/>
                <w:szCs w:val="20"/>
              </w:rPr>
              <w:t xml:space="preserve">. Harper, 1912. </w:t>
            </w:r>
            <w:r w:rsidRPr="005601A0">
              <w:rPr>
                <w:rFonts w:asciiTheme="minorHAnsi" w:eastAsiaTheme="minorHAnsi" w:hAnsiTheme="minorHAnsi" w:cstheme="minorHAnsi"/>
                <w:i/>
                <w:sz w:val="22"/>
                <w:szCs w:val="20"/>
              </w:rPr>
              <w:t>Google Book Search</w:t>
            </w:r>
            <w:r w:rsidRPr="005601A0">
              <w:rPr>
                <w:rFonts w:asciiTheme="minorHAnsi" w:eastAsiaTheme="minorHAnsi" w:hAnsiTheme="minorHAnsi" w:cstheme="minorHAnsi"/>
                <w:sz w:val="22"/>
                <w:szCs w:val="20"/>
              </w:rPr>
              <w:t>, books.google.com/books/about/The_Adventures_of_Huckleberry_Finn.html?id=7bU4AAAAMAAJ.</w:t>
            </w:r>
          </w:p>
        </w:tc>
      </w:tr>
      <w:tr w:rsidR="005125B0" w:rsidRPr="0035130A" w14:paraId="04B146CC" w14:textId="77777777" w:rsidTr="002E1FB8">
        <w:trPr>
          <w:jc w:val="center"/>
        </w:trPr>
        <w:tc>
          <w:tcPr>
            <w:tcW w:w="1612" w:type="dxa"/>
          </w:tcPr>
          <w:p w14:paraId="61847884" w14:textId="77777777" w:rsidR="005125B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Online image</w:t>
            </w:r>
          </w:p>
          <w:p w14:paraId="48472ACB" w14:textId="33FD57CC" w:rsidR="006C4BF5" w:rsidRPr="005601A0" w:rsidRDefault="006C4BF5" w:rsidP="005125B0">
            <w:pPr>
              <w:rPr>
                <w:rFonts w:asciiTheme="minorHAnsi" w:eastAsiaTheme="minorHAnsi" w:hAnsiTheme="minorHAnsi" w:cstheme="minorHAnsi"/>
                <w:b/>
                <w:sz w:val="22"/>
                <w:szCs w:val="20"/>
              </w:rPr>
            </w:pPr>
            <w:r>
              <w:rPr>
                <w:rFonts w:asciiTheme="minorHAnsi" w:eastAsiaTheme="minorHAnsi" w:hAnsiTheme="minorHAnsi" w:cstheme="minorHAnsi"/>
                <w:b/>
                <w:sz w:val="22"/>
                <w:szCs w:val="20"/>
              </w:rPr>
              <w:t>(no author)</w:t>
            </w:r>
          </w:p>
        </w:tc>
        <w:tc>
          <w:tcPr>
            <w:tcW w:w="1710" w:type="dxa"/>
          </w:tcPr>
          <w:p w14:paraId="6D4182CA"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(“China Town Engulfed”).</w:t>
            </w:r>
          </w:p>
        </w:tc>
        <w:tc>
          <w:tcPr>
            <w:tcW w:w="6750" w:type="dxa"/>
          </w:tcPr>
          <w:p w14:paraId="190F17B2" w14:textId="77777777" w:rsidR="005125B0" w:rsidRPr="005601A0" w:rsidRDefault="005125B0" w:rsidP="005125B0">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“China Town Engulfed.” </w:t>
            </w:r>
            <w:r w:rsidRPr="005601A0">
              <w:rPr>
                <w:rFonts w:asciiTheme="minorHAnsi" w:eastAsiaTheme="minorHAnsi" w:hAnsiTheme="minorHAnsi" w:cstheme="minorHAnsi"/>
                <w:i/>
                <w:sz w:val="22"/>
                <w:szCs w:val="20"/>
              </w:rPr>
              <w:t>BBC News</w:t>
            </w:r>
            <w:r w:rsidRPr="005601A0">
              <w:rPr>
                <w:rFonts w:asciiTheme="minorHAnsi" w:eastAsiaTheme="minorHAnsi" w:hAnsiTheme="minorHAnsi" w:cstheme="minorHAnsi"/>
                <w:sz w:val="22"/>
                <w:szCs w:val="20"/>
              </w:rPr>
              <w:t>, 12 May 2008, news.bbc.co.uk/2/hi/</w:t>
            </w:r>
            <w:proofErr w:type="spellStart"/>
            <w:r w:rsidRPr="005601A0">
              <w:rPr>
                <w:rFonts w:asciiTheme="minorHAnsi" w:eastAsiaTheme="minorHAnsi" w:hAnsiTheme="minorHAnsi" w:cstheme="minorHAnsi"/>
                <w:sz w:val="22"/>
                <w:szCs w:val="20"/>
              </w:rPr>
              <w:t>in_pictures</w:t>
            </w:r>
            <w:proofErr w:type="spellEnd"/>
            <w:r w:rsidRPr="005601A0">
              <w:rPr>
                <w:rFonts w:asciiTheme="minorHAnsi" w:eastAsiaTheme="minorHAnsi" w:hAnsiTheme="minorHAnsi" w:cstheme="minorHAnsi"/>
                <w:sz w:val="22"/>
                <w:szCs w:val="20"/>
              </w:rPr>
              <w:t>/7445789.stm.</w:t>
            </w:r>
          </w:p>
          <w:p w14:paraId="05435F72" w14:textId="41C76233" w:rsidR="005125B0" w:rsidRPr="005601A0" w:rsidRDefault="005125B0" w:rsidP="005125B0">
            <w:pPr>
              <w:ind w:left="331" w:hanging="331"/>
              <w:rPr>
                <w:rFonts w:asciiTheme="minorHAnsi" w:eastAsiaTheme="minorHAnsi" w:hAnsiTheme="minorHAnsi" w:cstheme="minorHAnsi"/>
                <w:sz w:val="22"/>
                <w:szCs w:val="20"/>
              </w:rPr>
            </w:pPr>
          </w:p>
        </w:tc>
      </w:tr>
      <w:tr w:rsidR="005125B0" w:rsidRPr="0035130A" w14:paraId="5662CABF" w14:textId="77777777" w:rsidTr="002E1FB8">
        <w:trPr>
          <w:jc w:val="center"/>
        </w:trPr>
        <w:tc>
          <w:tcPr>
            <w:tcW w:w="1612" w:type="dxa"/>
          </w:tcPr>
          <w:p w14:paraId="1FF5C44C"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Visual artwork viewed online</w:t>
            </w:r>
          </w:p>
        </w:tc>
        <w:tc>
          <w:tcPr>
            <w:tcW w:w="1710" w:type="dxa"/>
          </w:tcPr>
          <w:p w14:paraId="32785653"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w:t>
            </w:r>
            <w:proofErr w:type="spellStart"/>
            <w:r w:rsidRPr="005601A0">
              <w:rPr>
                <w:rFonts w:asciiTheme="minorHAnsi" w:eastAsiaTheme="minorHAnsi" w:hAnsiTheme="minorHAnsi" w:cstheme="minorHAnsi"/>
                <w:sz w:val="22"/>
                <w:szCs w:val="20"/>
              </w:rPr>
              <w:t>Currin</w:t>
            </w:r>
            <w:proofErr w:type="spellEnd"/>
            <w:r w:rsidRPr="005601A0">
              <w:rPr>
                <w:rFonts w:asciiTheme="minorHAnsi" w:eastAsiaTheme="minorHAnsi" w:hAnsiTheme="minorHAnsi" w:cstheme="minorHAnsi"/>
                <w:sz w:val="22"/>
                <w:szCs w:val="20"/>
              </w:rPr>
              <w:t>).</w:t>
            </w:r>
          </w:p>
        </w:tc>
        <w:tc>
          <w:tcPr>
            <w:tcW w:w="6750" w:type="dxa"/>
          </w:tcPr>
          <w:p w14:paraId="4D948944" w14:textId="77777777" w:rsidR="005125B0" w:rsidRPr="005601A0" w:rsidRDefault="005125B0" w:rsidP="005125B0">
            <w:pPr>
              <w:ind w:left="331" w:hanging="331"/>
              <w:rPr>
                <w:rFonts w:asciiTheme="minorHAnsi" w:eastAsiaTheme="minorHAnsi" w:hAnsiTheme="minorHAnsi" w:cstheme="minorHAnsi"/>
                <w:sz w:val="22"/>
                <w:szCs w:val="20"/>
              </w:rPr>
            </w:pPr>
            <w:proofErr w:type="spellStart"/>
            <w:r w:rsidRPr="005601A0">
              <w:rPr>
                <w:rFonts w:asciiTheme="minorHAnsi" w:eastAsiaTheme="minorHAnsi" w:hAnsiTheme="minorHAnsi" w:cstheme="minorHAnsi"/>
                <w:sz w:val="22"/>
                <w:szCs w:val="20"/>
              </w:rPr>
              <w:t>Currin</w:t>
            </w:r>
            <w:proofErr w:type="spellEnd"/>
            <w:r w:rsidRPr="005601A0">
              <w:rPr>
                <w:rFonts w:asciiTheme="minorHAnsi" w:eastAsiaTheme="minorHAnsi" w:hAnsiTheme="minorHAnsi" w:cstheme="minorHAnsi"/>
                <w:sz w:val="22"/>
                <w:szCs w:val="20"/>
              </w:rPr>
              <w:t xml:space="preserve">, John. </w:t>
            </w:r>
            <w:r w:rsidRPr="005601A0">
              <w:rPr>
                <w:rFonts w:asciiTheme="minorHAnsi" w:eastAsiaTheme="minorHAnsi" w:hAnsiTheme="minorHAnsi" w:cstheme="minorHAnsi"/>
                <w:i/>
                <w:iCs/>
                <w:sz w:val="22"/>
                <w:szCs w:val="20"/>
              </w:rPr>
              <w:t>Blond Angel</w:t>
            </w:r>
            <w:r w:rsidRPr="005601A0">
              <w:rPr>
                <w:rFonts w:asciiTheme="minorHAnsi" w:eastAsiaTheme="minorHAnsi" w:hAnsiTheme="minorHAnsi" w:cstheme="minorHAnsi"/>
                <w:sz w:val="22"/>
                <w:szCs w:val="20"/>
              </w:rPr>
              <w:t>. 2001, Indianapolis Museum of Art, collection.imamuseum.org/ artwork/43494/. Accessed May 9, 2013.</w:t>
            </w:r>
          </w:p>
        </w:tc>
      </w:tr>
      <w:tr w:rsidR="005125B0" w:rsidRPr="0035130A" w14:paraId="7F2AD48F" w14:textId="77777777" w:rsidTr="002E1FB8">
        <w:trPr>
          <w:jc w:val="center"/>
        </w:trPr>
        <w:tc>
          <w:tcPr>
            <w:tcW w:w="1612" w:type="dxa"/>
          </w:tcPr>
          <w:p w14:paraId="2708E172"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Photograph viewed online</w:t>
            </w:r>
          </w:p>
        </w:tc>
        <w:tc>
          <w:tcPr>
            <w:tcW w:w="1710" w:type="dxa"/>
          </w:tcPr>
          <w:p w14:paraId="1ABDA703"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(Lange).</w:t>
            </w:r>
          </w:p>
        </w:tc>
        <w:tc>
          <w:tcPr>
            <w:tcW w:w="6750" w:type="dxa"/>
          </w:tcPr>
          <w:p w14:paraId="78BCD456" w14:textId="77777777" w:rsidR="005125B0" w:rsidRPr="005601A0" w:rsidRDefault="005125B0" w:rsidP="005125B0">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Lange, Dorothea. “</w:t>
            </w:r>
            <w:r w:rsidRPr="005601A0">
              <w:rPr>
                <w:rFonts w:asciiTheme="minorHAnsi" w:eastAsiaTheme="minorHAnsi" w:hAnsiTheme="minorHAnsi" w:cstheme="minorHAnsi"/>
                <w:iCs/>
                <w:sz w:val="22"/>
                <w:szCs w:val="20"/>
              </w:rPr>
              <w:t>The Migrant Mother</w:t>
            </w:r>
            <w:r w:rsidRPr="005601A0">
              <w:rPr>
                <w:rFonts w:asciiTheme="minorHAnsi" w:eastAsiaTheme="minorHAnsi" w:hAnsiTheme="minorHAnsi" w:cstheme="minorHAnsi"/>
                <w:sz w:val="22"/>
                <w:szCs w:val="20"/>
              </w:rPr>
              <w:t xml:space="preserve">.” MoMA Learning, 1936, </w:t>
            </w:r>
            <w:hyperlink r:id="rId13" w:history="1">
              <w:r w:rsidRPr="005601A0">
                <w:rPr>
                  <w:rFonts w:asciiTheme="minorHAnsi" w:eastAsiaTheme="minorHAnsi" w:hAnsiTheme="minorHAnsi" w:cstheme="minorHAnsi"/>
                  <w:sz w:val="22"/>
                  <w:szCs w:val="20"/>
                </w:rPr>
                <w:t>www.moma.org/</w:t>
              </w:r>
            </w:hyperlink>
            <w:r w:rsidRPr="005601A0">
              <w:rPr>
                <w:rFonts w:asciiTheme="minorHAnsi" w:eastAsiaTheme="minorHAnsi" w:hAnsiTheme="minorHAnsi" w:cstheme="minorHAnsi"/>
                <w:sz w:val="22"/>
                <w:szCs w:val="20"/>
              </w:rPr>
              <w:t xml:space="preserve"> learn/moma_learning/dorothea-lange-migrant-mother-nipomo-california-1936/. Accessed 9 May 2013. </w:t>
            </w:r>
          </w:p>
        </w:tc>
      </w:tr>
      <w:tr w:rsidR="005125B0" w:rsidRPr="0035130A" w14:paraId="77F8D9DF" w14:textId="77777777" w:rsidTr="002E1FB8">
        <w:trPr>
          <w:jc w:val="center"/>
        </w:trPr>
        <w:tc>
          <w:tcPr>
            <w:tcW w:w="1612" w:type="dxa"/>
          </w:tcPr>
          <w:p w14:paraId="292972C1" w14:textId="1BF8084F" w:rsidR="005125B0" w:rsidRPr="005601A0" w:rsidRDefault="005125B0" w:rsidP="005125B0">
            <w:pPr>
              <w:rPr>
                <w:rFonts w:asciiTheme="minorHAnsi" w:eastAsiaTheme="minorHAnsi" w:hAnsiTheme="minorHAnsi" w:cstheme="minorHAnsi"/>
                <w:b/>
                <w:sz w:val="22"/>
                <w:szCs w:val="20"/>
              </w:rPr>
            </w:pPr>
            <w:proofErr w:type="spellStart"/>
            <w:r w:rsidRPr="005601A0">
              <w:rPr>
                <w:rFonts w:asciiTheme="minorHAnsi" w:eastAsiaTheme="minorHAnsi" w:hAnsiTheme="minorHAnsi" w:cstheme="minorHAnsi"/>
                <w:b/>
                <w:sz w:val="22"/>
                <w:szCs w:val="20"/>
              </w:rPr>
              <w:t>Youtube</w:t>
            </w:r>
            <w:proofErr w:type="spellEnd"/>
            <w:r w:rsidRPr="005601A0">
              <w:rPr>
                <w:rFonts w:asciiTheme="minorHAnsi" w:eastAsiaTheme="minorHAnsi" w:hAnsiTheme="minorHAnsi" w:cstheme="minorHAnsi"/>
                <w:b/>
                <w:sz w:val="22"/>
                <w:szCs w:val="20"/>
              </w:rPr>
              <w:t xml:space="preserve"> video/online video </w:t>
            </w:r>
            <w:proofErr w:type="gramStart"/>
            <w:r w:rsidRPr="005601A0">
              <w:rPr>
                <w:rFonts w:asciiTheme="minorHAnsi" w:eastAsiaTheme="minorHAnsi" w:hAnsiTheme="minorHAnsi" w:cstheme="minorHAnsi"/>
                <w:b/>
                <w:sz w:val="22"/>
                <w:szCs w:val="20"/>
              </w:rPr>
              <w:t>( partial</w:t>
            </w:r>
            <w:proofErr w:type="gramEnd"/>
            <w:r w:rsidRPr="005601A0">
              <w:rPr>
                <w:rFonts w:asciiTheme="minorHAnsi" w:eastAsiaTheme="minorHAnsi" w:hAnsiTheme="minorHAnsi" w:cstheme="minorHAnsi"/>
                <w:b/>
                <w:sz w:val="22"/>
                <w:szCs w:val="20"/>
              </w:rPr>
              <w:t xml:space="preserve"> clip)</w:t>
            </w:r>
          </w:p>
        </w:tc>
        <w:tc>
          <w:tcPr>
            <w:tcW w:w="1710" w:type="dxa"/>
          </w:tcPr>
          <w:p w14:paraId="362412E2"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(“Buffy” 00:03:16-17)</w:t>
            </w:r>
          </w:p>
        </w:tc>
        <w:tc>
          <w:tcPr>
            <w:tcW w:w="6750" w:type="dxa"/>
          </w:tcPr>
          <w:p w14:paraId="20F5277E" w14:textId="77777777" w:rsidR="005125B0" w:rsidRPr="005601A0" w:rsidRDefault="005125B0" w:rsidP="005125B0">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“Buffy the Vampire Slayer: Unaired pilot 1996.” YouTube, uploaded by Brian Stowe, 28 Jan. 2012, www.youtube.com/watch?v=WR3J-v7QXXw. </w:t>
            </w:r>
          </w:p>
        </w:tc>
      </w:tr>
      <w:tr w:rsidR="005125B0" w:rsidRPr="0035130A" w14:paraId="2AA2BB25" w14:textId="77777777" w:rsidTr="002E1FB8">
        <w:trPr>
          <w:jc w:val="center"/>
        </w:trPr>
        <w:tc>
          <w:tcPr>
            <w:tcW w:w="1612" w:type="dxa"/>
          </w:tcPr>
          <w:p w14:paraId="20CB3CB2" w14:textId="656C1DBA"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YouTube video/online video (entire video)</w:t>
            </w:r>
          </w:p>
        </w:tc>
        <w:tc>
          <w:tcPr>
            <w:tcW w:w="1710" w:type="dxa"/>
          </w:tcPr>
          <w:p w14:paraId="2FE435BB"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(McGonigal).</w:t>
            </w:r>
          </w:p>
        </w:tc>
        <w:tc>
          <w:tcPr>
            <w:tcW w:w="6750" w:type="dxa"/>
          </w:tcPr>
          <w:p w14:paraId="60EE2232" w14:textId="77777777" w:rsidR="005125B0" w:rsidRPr="005601A0" w:rsidRDefault="005125B0" w:rsidP="005125B0">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iCs/>
                <w:sz w:val="22"/>
                <w:szCs w:val="20"/>
              </w:rPr>
              <w:t>McGonigal, Jane. “Gaming and Productivity.” </w:t>
            </w:r>
            <w:r w:rsidRPr="005601A0">
              <w:rPr>
                <w:rFonts w:asciiTheme="minorHAnsi" w:eastAsiaTheme="minorHAnsi" w:hAnsiTheme="minorHAnsi" w:cstheme="minorHAnsi"/>
                <w:i/>
                <w:iCs/>
                <w:sz w:val="22"/>
                <w:szCs w:val="20"/>
              </w:rPr>
              <w:t>YouTube</w:t>
            </w:r>
            <w:r w:rsidRPr="005601A0">
              <w:rPr>
                <w:rFonts w:asciiTheme="minorHAnsi" w:eastAsiaTheme="minorHAnsi" w:hAnsiTheme="minorHAnsi" w:cstheme="minorHAnsi"/>
                <w:iCs/>
                <w:sz w:val="22"/>
                <w:szCs w:val="20"/>
              </w:rPr>
              <w:t>, uploaded by Big Think, 3 July 2012, www.youtube.com/watch?v=mkdzy9bWW3E.</w:t>
            </w:r>
          </w:p>
        </w:tc>
      </w:tr>
      <w:tr w:rsidR="005125B0" w:rsidRPr="0035130A" w14:paraId="74BFCD2F" w14:textId="77777777" w:rsidTr="002E1FB8">
        <w:trPr>
          <w:jc w:val="center"/>
        </w:trPr>
        <w:tc>
          <w:tcPr>
            <w:tcW w:w="1612" w:type="dxa"/>
            <w:shd w:val="clear" w:color="auto" w:fill="D9D9D9" w:themeFill="background1" w:themeFillShade="D9"/>
          </w:tcPr>
          <w:p w14:paraId="3FF25242"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Books</w:t>
            </w:r>
          </w:p>
        </w:tc>
        <w:tc>
          <w:tcPr>
            <w:tcW w:w="1710" w:type="dxa"/>
            <w:shd w:val="clear" w:color="auto" w:fill="D9D9D9" w:themeFill="background1" w:themeFillShade="D9"/>
          </w:tcPr>
          <w:p w14:paraId="4E4A8352"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General format:</w:t>
            </w:r>
          </w:p>
          <w:p w14:paraId="1B9CB65C"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sz w:val="22"/>
                <w:szCs w:val="20"/>
              </w:rPr>
              <w:t>(Author’s last name pg. #).</w:t>
            </w:r>
          </w:p>
        </w:tc>
        <w:tc>
          <w:tcPr>
            <w:tcW w:w="6750" w:type="dxa"/>
            <w:shd w:val="clear" w:color="auto" w:fill="D9D9D9" w:themeFill="background1" w:themeFillShade="D9"/>
          </w:tcPr>
          <w:p w14:paraId="660CAB88" w14:textId="77777777" w:rsidR="005125B0" w:rsidRPr="005601A0" w:rsidRDefault="005125B0" w:rsidP="005125B0">
            <w:pPr>
              <w:spacing w:line="276" w:lineRule="auto"/>
              <w:ind w:left="331" w:hanging="331"/>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General format:</w:t>
            </w:r>
          </w:p>
          <w:p w14:paraId="0F1D5E85" w14:textId="77777777" w:rsidR="005125B0" w:rsidRPr="005601A0" w:rsidRDefault="005125B0" w:rsidP="005125B0">
            <w:pPr>
              <w:ind w:left="331" w:hanging="331"/>
              <w:rPr>
                <w:rFonts w:asciiTheme="minorHAnsi" w:eastAsiaTheme="minorHAnsi" w:hAnsiTheme="minorHAnsi" w:cstheme="minorHAnsi"/>
                <w:b/>
                <w:sz w:val="22"/>
                <w:szCs w:val="20"/>
              </w:rPr>
            </w:pPr>
            <w:r w:rsidRPr="005601A0">
              <w:rPr>
                <w:rFonts w:asciiTheme="minorHAnsi" w:eastAsiaTheme="minorHAnsi" w:hAnsiTheme="minorHAnsi" w:cstheme="minorHAnsi"/>
                <w:sz w:val="22"/>
                <w:szCs w:val="20"/>
              </w:rPr>
              <w:t xml:space="preserve">Author’s last name, first name.  </w:t>
            </w:r>
            <w:r w:rsidRPr="005601A0">
              <w:rPr>
                <w:rFonts w:asciiTheme="minorHAnsi" w:eastAsiaTheme="minorHAnsi" w:hAnsiTheme="minorHAnsi" w:cstheme="minorHAnsi"/>
                <w:i/>
                <w:sz w:val="22"/>
                <w:szCs w:val="20"/>
              </w:rPr>
              <w:t>Book Title:  Subtitle</w:t>
            </w:r>
            <w:r w:rsidRPr="005601A0">
              <w:rPr>
                <w:rFonts w:asciiTheme="minorHAnsi" w:eastAsiaTheme="minorHAnsi" w:hAnsiTheme="minorHAnsi" w:cstheme="minorHAnsi"/>
                <w:sz w:val="22"/>
                <w:szCs w:val="20"/>
              </w:rPr>
              <w:t>. Publisher, Year, Location (i.e. pages, if not using whole book).</w:t>
            </w:r>
          </w:p>
        </w:tc>
      </w:tr>
      <w:tr w:rsidR="005125B0" w:rsidRPr="0035130A" w14:paraId="3AF55EA6" w14:textId="77777777" w:rsidTr="002E1FB8">
        <w:trPr>
          <w:jc w:val="center"/>
        </w:trPr>
        <w:tc>
          <w:tcPr>
            <w:tcW w:w="1612" w:type="dxa"/>
          </w:tcPr>
          <w:p w14:paraId="7D2F7F1A"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Book by one author</w:t>
            </w:r>
          </w:p>
        </w:tc>
        <w:tc>
          <w:tcPr>
            <w:tcW w:w="1710" w:type="dxa"/>
          </w:tcPr>
          <w:p w14:paraId="222C128A"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w:t>
            </w:r>
            <w:proofErr w:type="spellStart"/>
            <w:r w:rsidRPr="005601A0">
              <w:rPr>
                <w:rFonts w:asciiTheme="minorHAnsi" w:eastAsiaTheme="minorHAnsi" w:hAnsiTheme="minorHAnsi" w:cstheme="minorHAnsi"/>
                <w:sz w:val="22"/>
                <w:szCs w:val="20"/>
              </w:rPr>
              <w:t>Spacks</w:t>
            </w:r>
            <w:proofErr w:type="spellEnd"/>
            <w:r w:rsidRPr="005601A0">
              <w:rPr>
                <w:rFonts w:asciiTheme="minorHAnsi" w:eastAsiaTheme="minorHAnsi" w:hAnsiTheme="minorHAnsi" w:cstheme="minorHAnsi"/>
                <w:sz w:val="22"/>
                <w:szCs w:val="20"/>
              </w:rPr>
              <w:t xml:space="preserve"> 26).</w:t>
            </w:r>
          </w:p>
        </w:tc>
        <w:tc>
          <w:tcPr>
            <w:tcW w:w="6750" w:type="dxa"/>
          </w:tcPr>
          <w:p w14:paraId="0FD008FC" w14:textId="77777777" w:rsidR="005125B0" w:rsidRPr="005601A0" w:rsidRDefault="005125B0" w:rsidP="005125B0">
            <w:pPr>
              <w:spacing w:line="276" w:lineRule="auto"/>
              <w:ind w:left="331" w:hanging="331"/>
              <w:rPr>
                <w:rFonts w:asciiTheme="minorHAnsi" w:eastAsiaTheme="minorHAnsi" w:hAnsiTheme="minorHAnsi" w:cstheme="minorHAnsi"/>
                <w:sz w:val="22"/>
                <w:szCs w:val="20"/>
              </w:rPr>
            </w:pPr>
            <w:proofErr w:type="spellStart"/>
            <w:r w:rsidRPr="005601A0">
              <w:rPr>
                <w:rFonts w:asciiTheme="minorHAnsi" w:eastAsiaTheme="minorHAnsi" w:hAnsiTheme="minorHAnsi" w:cstheme="minorHAnsi"/>
                <w:sz w:val="22"/>
                <w:szCs w:val="20"/>
              </w:rPr>
              <w:t>Spacks</w:t>
            </w:r>
            <w:proofErr w:type="spellEnd"/>
            <w:r w:rsidRPr="005601A0">
              <w:rPr>
                <w:rFonts w:asciiTheme="minorHAnsi" w:eastAsiaTheme="minorHAnsi" w:hAnsiTheme="minorHAnsi" w:cstheme="minorHAnsi"/>
                <w:sz w:val="22"/>
                <w:szCs w:val="20"/>
              </w:rPr>
              <w:t xml:space="preserve">, Patricia Meyer.  </w:t>
            </w:r>
            <w:r w:rsidRPr="005601A0">
              <w:rPr>
                <w:rFonts w:asciiTheme="minorHAnsi" w:eastAsiaTheme="minorHAnsi" w:hAnsiTheme="minorHAnsi" w:cstheme="minorHAnsi"/>
                <w:i/>
                <w:sz w:val="22"/>
                <w:szCs w:val="20"/>
              </w:rPr>
              <w:t xml:space="preserve">Privacy:  Concealing the Eighteenth- Century Self. </w:t>
            </w:r>
            <w:r w:rsidRPr="005601A0">
              <w:rPr>
                <w:rFonts w:asciiTheme="minorHAnsi" w:eastAsiaTheme="minorHAnsi" w:hAnsiTheme="minorHAnsi" w:cstheme="minorHAnsi"/>
                <w:sz w:val="22"/>
                <w:szCs w:val="20"/>
              </w:rPr>
              <w:t xml:space="preserve">U of Chicago P, 2003. </w:t>
            </w:r>
          </w:p>
        </w:tc>
      </w:tr>
      <w:tr w:rsidR="005125B0" w:rsidRPr="0035130A" w14:paraId="4E7E17C0" w14:textId="77777777" w:rsidTr="002E1FB8">
        <w:trPr>
          <w:jc w:val="center"/>
        </w:trPr>
        <w:tc>
          <w:tcPr>
            <w:tcW w:w="1612" w:type="dxa"/>
          </w:tcPr>
          <w:p w14:paraId="723CDB7F"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Book by two authors</w:t>
            </w:r>
          </w:p>
        </w:tc>
        <w:tc>
          <w:tcPr>
            <w:tcW w:w="1710" w:type="dxa"/>
          </w:tcPr>
          <w:p w14:paraId="23BD8522"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w:t>
            </w:r>
            <w:proofErr w:type="spellStart"/>
            <w:r w:rsidRPr="005601A0">
              <w:rPr>
                <w:rFonts w:asciiTheme="minorHAnsi" w:eastAsiaTheme="minorHAnsi" w:hAnsiTheme="minorHAnsi" w:cstheme="minorHAnsi"/>
                <w:sz w:val="22"/>
                <w:szCs w:val="20"/>
              </w:rPr>
              <w:t>Broer</w:t>
            </w:r>
            <w:proofErr w:type="spellEnd"/>
            <w:r w:rsidRPr="005601A0">
              <w:rPr>
                <w:rFonts w:asciiTheme="minorHAnsi" w:eastAsiaTheme="minorHAnsi" w:hAnsiTheme="minorHAnsi" w:cstheme="minorHAnsi"/>
                <w:sz w:val="22"/>
                <w:szCs w:val="20"/>
              </w:rPr>
              <w:t xml:space="preserve"> and Holland 127).</w:t>
            </w:r>
          </w:p>
        </w:tc>
        <w:tc>
          <w:tcPr>
            <w:tcW w:w="6750" w:type="dxa"/>
          </w:tcPr>
          <w:p w14:paraId="38A935B4" w14:textId="77777777" w:rsidR="005125B0" w:rsidRPr="005601A0" w:rsidRDefault="005125B0" w:rsidP="005125B0">
            <w:pPr>
              <w:spacing w:line="276" w:lineRule="auto"/>
              <w:ind w:left="331" w:hanging="331"/>
              <w:rPr>
                <w:rFonts w:asciiTheme="minorHAnsi" w:eastAsiaTheme="minorHAnsi" w:hAnsiTheme="minorHAnsi" w:cstheme="minorHAnsi"/>
                <w:sz w:val="22"/>
                <w:szCs w:val="20"/>
              </w:rPr>
            </w:pPr>
            <w:proofErr w:type="spellStart"/>
            <w:r w:rsidRPr="005601A0">
              <w:rPr>
                <w:rFonts w:asciiTheme="minorHAnsi" w:eastAsiaTheme="minorHAnsi" w:hAnsiTheme="minorHAnsi" w:cstheme="minorHAnsi"/>
                <w:sz w:val="22"/>
                <w:szCs w:val="20"/>
              </w:rPr>
              <w:t>Broer</w:t>
            </w:r>
            <w:proofErr w:type="spellEnd"/>
            <w:r w:rsidRPr="005601A0">
              <w:rPr>
                <w:rFonts w:asciiTheme="minorHAnsi" w:eastAsiaTheme="minorHAnsi" w:hAnsiTheme="minorHAnsi" w:cstheme="minorHAnsi"/>
                <w:sz w:val="22"/>
                <w:szCs w:val="20"/>
              </w:rPr>
              <w:t xml:space="preserve">, Lawrence R., and Gloria Holland. </w:t>
            </w:r>
            <w:r w:rsidRPr="005601A0">
              <w:rPr>
                <w:rFonts w:asciiTheme="minorHAnsi" w:eastAsiaTheme="minorHAnsi" w:hAnsiTheme="minorHAnsi" w:cstheme="minorHAnsi"/>
                <w:i/>
                <w:sz w:val="22"/>
                <w:szCs w:val="20"/>
              </w:rPr>
              <w:t>Hemingway and Women: Female Critics and the Female Voice</w:t>
            </w:r>
            <w:r w:rsidRPr="005601A0">
              <w:rPr>
                <w:rFonts w:asciiTheme="minorHAnsi" w:eastAsiaTheme="minorHAnsi" w:hAnsiTheme="minorHAnsi" w:cstheme="minorHAnsi"/>
                <w:sz w:val="22"/>
                <w:szCs w:val="20"/>
              </w:rPr>
              <w:t xml:space="preserve">. U of Alabama P, 2002.  </w:t>
            </w:r>
          </w:p>
        </w:tc>
      </w:tr>
      <w:tr w:rsidR="005125B0" w:rsidRPr="0035130A" w14:paraId="53CE1A35" w14:textId="77777777" w:rsidTr="002E1FB8">
        <w:trPr>
          <w:jc w:val="center"/>
        </w:trPr>
        <w:tc>
          <w:tcPr>
            <w:tcW w:w="1612" w:type="dxa"/>
          </w:tcPr>
          <w:p w14:paraId="56620707"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Book by three authors</w:t>
            </w:r>
          </w:p>
        </w:tc>
        <w:tc>
          <w:tcPr>
            <w:tcW w:w="1710" w:type="dxa"/>
          </w:tcPr>
          <w:p w14:paraId="09B46F10"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(Jones, Douglass, and Johnson 47).</w:t>
            </w:r>
          </w:p>
        </w:tc>
        <w:tc>
          <w:tcPr>
            <w:tcW w:w="6750" w:type="dxa"/>
          </w:tcPr>
          <w:p w14:paraId="6A157248" w14:textId="77777777" w:rsidR="005125B0" w:rsidRPr="005601A0" w:rsidRDefault="005125B0" w:rsidP="005125B0">
            <w:pPr>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Jones, Henry L., Douglass P., Jordan, and Johnson, Isaac. </w:t>
            </w:r>
            <w:r w:rsidRPr="005601A0">
              <w:rPr>
                <w:rFonts w:asciiTheme="minorHAnsi" w:eastAsiaTheme="minorHAnsi" w:hAnsiTheme="minorHAnsi" w:cstheme="minorHAnsi"/>
                <w:i/>
                <w:sz w:val="22"/>
                <w:szCs w:val="20"/>
              </w:rPr>
              <w:t>Refinery Operations: The Lost Art of Craftsmanship.</w:t>
            </w:r>
            <w:r w:rsidRPr="005601A0">
              <w:rPr>
                <w:rFonts w:asciiTheme="minorHAnsi" w:eastAsiaTheme="minorHAnsi" w:hAnsiTheme="minorHAnsi" w:cstheme="minorHAnsi"/>
                <w:sz w:val="22"/>
                <w:szCs w:val="20"/>
              </w:rPr>
              <w:t xml:space="preserve"> U of Illinois, 2007.</w:t>
            </w:r>
          </w:p>
        </w:tc>
      </w:tr>
      <w:tr w:rsidR="005125B0" w:rsidRPr="0035130A" w14:paraId="52F87607" w14:textId="77777777" w:rsidTr="002E1FB8">
        <w:trPr>
          <w:jc w:val="center"/>
        </w:trPr>
        <w:tc>
          <w:tcPr>
            <w:tcW w:w="1612" w:type="dxa"/>
          </w:tcPr>
          <w:p w14:paraId="24D04C3B"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Book by four or more authors</w:t>
            </w:r>
          </w:p>
        </w:tc>
        <w:tc>
          <w:tcPr>
            <w:tcW w:w="1710" w:type="dxa"/>
          </w:tcPr>
          <w:p w14:paraId="66093944"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(Gilman et al. 34).</w:t>
            </w:r>
          </w:p>
        </w:tc>
        <w:tc>
          <w:tcPr>
            <w:tcW w:w="6750" w:type="dxa"/>
          </w:tcPr>
          <w:p w14:paraId="0AE6CAA3" w14:textId="77777777" w:rsidR="005125B0" w:rsidRPr="005601A0" w:rsidRDefault="005125B0" w:rsidP="005125B0">
            <w:pPr>
              <w:spacing w:line="276" w:lineRule="auto"/>
              <w:ind w:left="331" w:hanging="331"/>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Gilman, Sander, et al. </w:t>
            </w:r>
            <w:r w:rsidRPr="005601A0">
              <w:rPr>
                <w:rFonts w:asciiTheme="minorHAnsi" w:eastAsiaTheme="minorHAnsi" w:hAnsiTheme="minorHAnsi" w:cstheme="minorHAnsi"/>
                <w:i/>
                <w:sz w:val="22"/>
                <w:szCs w:val="20"/>
              </w:rPr>
              <w:t>Hysteria beyond Freud</w:t>
            </w:r>
            <w:r w:rsidRPr="005601A0">
              <w:rPr>
                <w:rFonts w:asciiTheme="minorHAnsi" w:eastAsiaTheme="minorHAnsi" w:hAnsiTheme="minorHAnsi" w:cstheme="minorHAnsi"/>
                <w:sz w:val="22"/>
                <w:szCs w:val="20"/>
              </w:rPr>
              <w:t xml:space="preserve">. U of California P, 1993. </w:t>
            </w:r>
          </w:p>
        </w:tc>
      </w:tr>
      <w:tr w:rsidR="005125B0" w:rsidRPr="0035130A" w14:paraId="403E0AD7" w14:textId="77777777" w:rsidTr="002E1FB8">
        <w:trPr>
          <w:jc w:val="center"/>
        </w:trPr>
        <w:tc>
          <w:tcPr>
            <w:tcW w:w="1612" w:type="dxa"/>
            <w:shd w:val="clear" w:color="auto" w:fill="D9D9D9" w:themeFill="background1" w:themeFillShade="D9"/>
          </w:tcPr>
          <w:p w14:paraId="20D4C7D5"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Other Sources</w:t>
            </w:r>
          </w:p>
        </w:tc>
        <w:tc>
          <w:tcPr>
            <w:tcW w:w="1710" w:type="dxa"/>
            <w:shd w:val="clear" w:color="auto" w:fill="D9D9D9" w:themeFill="background1" w:themeFillShade="D9"/>
          </w:tcPr>
          <w:p w14:paraId="1E02EF54" w14:textId="77777777" w:rsidR="005125B0" w:rsidRPr="005601A0" w:rsidRDefault="005125B0" w:rsidP="005125B0">
            <w:pPr>
              <w:rPr>
                <w:rFonts w:asciiTheme="minorHAnsi" w:eastAsiaTheme="minorHAnsi" w:hAnsiTheme="minorHAnsi" w:cstheme="minorHAnsi"/>
                <w:sz w:val="22"/>
                <w:szCs w:val="20"/>
              </w:rPr>
            </w:pPr>
          </w:p>
        </w:tc>
        <w:tc>
          <w:tcPr>
            <w:tcW w:w="6750" w:type="dxa"/>
            <w:shd w:val="clear" w:color="auto" w:fill="D9D9D9" w:themeFill="background1" w:themeFillShade="D9"/>
          </w:tcPr>
          <w:p w14:paraId="71A41EC9" w14:textId="77777777" w:rsidR="005125B0" w:rsidRPr="005601A0" w:rsidRDefault="005125B0" w:rsidP="005125B0">
            <w:pPr>
              <w:spacing w:line="276" w:lineRule="auto"/>
              <w:ind w:left="342" w:hanging="342"/>
              <w:rPr>
                <w:rFonts w:asciiTheme="minorHAnsi" w:eastAsiaTheme="minorHAnsi" w:hAnsiTheme="minorHAnsi" w:cstheme="minorHAnsi"/>
                <w:sz w:val="22"/>
                <w:szCs w:val="20"/>
              </w:rPr>
            </w:pPr>
          </w:p>
        </w:tc>
      </w:tr>
      <w:tr w:rsidR="005125B0" w:rsidRPr="0035130A" w14:paraId="1A683A51" w14:textId="77777777" w:rsidTr="002E1FB8">
        <w:trPr>
          <w:jc w:val="center"/>
        </w:trPr>
        <w:tc>
          <w:tcPr>
            <w:tcW w:w="1612" w:type="dxa"/>
            <w:shd w:val="clear" w:color="auto" w:fill="FFFFFF" w:themeFill="background1"/>
          </w:tcPr>
          <w:p w14:paraId="2732C3D5" w14:textId="77B8A25E"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TV program</w:t>
            </w:r>
          </w:p>
        </w:tc>
        <w:tc>
          <w:tcPr>
            <w:tcW w:w="1710" w:type="dxa"/>
            <w:shd w:val="clear" w:color="auto" w:fill="FFFFFF" w:themeFill="background1"/>
          </w:tcPr>
          <w:p w14:paraId="618F812B"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(“Local Ad”).</w:t>
            </w:r>
          </w:p>
        </w:tc>
        <w:tc>
          <w:tcPr>
            <w:tcW w:w="6750" w:type="dxa"/>
            <w:shd w:val="clear" w:color="auto" w:fill="FFFFFF" w:themeFill="background1"/>
          </w:tcPr>
          <w:p w14:paraId="595B30B3" w14:textId="77777777" w:rsidR="005125B0" w:rsidRPr="005601A0" w:rsidRDefault="005125B0" w:rsidP="005125B0">
            <w:pPr>
              <w:ind w:left="342" w:hanging="342"/>
              <w:rPr>
                <w:rFonts w:asciiTheme="minorHAnsi" w:eastAsiaTheme="minorHAnsi" w:hAnsiTheme="minorHAnsi" w:cstheme="minorHAnsi"/>
                <w:b/>
                <w:sz w:val="22"/>
                <w:szCs w:val="20"/>
              </w:rPr>
            </w:pPr>
            <w:r w:rsidRPr="005601A0">
              <w:rPr>
                <w:rFonts w:asciiTheme="minorHAnsi" w:eastAsiaTheme="minorHAnsi" w:hAnsiTheme="minorHAnsi" w:cstheme="minorHAnsi"/>
                <w:sz w:val="22"/>
                <w:szCs w:val="20"/>
              </w:rPr>
              <w:t xml:space="preserve">“Local Ad.” </w:t>
            </w:r>
            <w:r w:rsidRPr="005601A0">
              <w:rPr>
                <w:rFonts w:asciiTheme="minorHAnsi" w:eastAsiaTheme="minorHAnsi" w:hAnsiTheme="minorHAnsi" w:cstheme="minorHAnsi"/>
                <w:i/>
                <w:sz w:val="22"/>
                <w:szCs w:val="20"/>
              </w:rPr>
              <w:t>The Office</w:t>
            </w:r>
            <w:r w:rsidRPr="005601A0">
              <w:rPr>
                <w:rFonts w:asciiTheme="minorHAnsi" w:eastAsiaTheme="minorHAnsi" w:hAnsiTheme="minorHAnsi" w:cstheme="minorHAnsi"/>
                <w:sz w:val="22"/>
                <w:szCs w:val="20"/>
              </w:rPr>
              <w:t xml:space="preserve">, directed by Janson Reitman, NBC, New York, 12 Dec. 2007. </w:t>
            </w:r>
          </w:p>
        </w:tc>
      </w:tr>
      <w:tr w:rsidR="005125B0" w:rsidRPr="0035130A" w14:paraId="6A3EEE42" w14:textId="77777777" w:rsidTr="002E1FB8">
        <w:trPr>
          <w:jc w:val="center"/>
        </w:trPr>
        <w:tc>
          <w:tcPr>
            <w:tcW w:w="1612" w:type="dxa"/>
            <w:shd w:val="clear" w:color="auto" w:fill="FFFFFF" w:themeFill="background1"/>
          </w:tcPr>
          <w:p w14:paraId="21CCDD3C" w14:textId="01CA5A5A"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Film/movie</w:t>
            </w:r>
          </w:p>
          <w:p w14:paraId="5C9C287C" w14:textId="77777777" w:rsidR="005125B0" w:rsidRPr="005601A0" w:rsidRDefault="005125B0" w:rsidP="005125B0">
            <w:pPr>
              <w:rPr>
                <w:rFonts w:asciiTheme="minorHAnsi" w:eastAsiaTheme="minorHAnsi" w:hAnsiTheme="minorHAnsi" w:cstheme="minorHAnsi"/>
                <w:b/>
                <w:sz w:val="22"/>
                <w:szCs w:val="20"/>
              </w:rPr>
            </w:pPr>
          </w:p>
        </w:tc>
        <w:tc>
          <w:tcPr>
            <w:tcW w:w="1710" w:type="dxa"/>
            <w:shd w:val="clear" w:color="auto" w:fill="FFFFFF" w:themeFill="background1"/>
          </w:tcPr>
          <w:p w14:paraId="4B5019E4"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w:t>
            </w:r>
            <w:r w:rsidRPr="005601A0">
              <w:rPr>
                <w:rFonts w:asciiTheme="minorHAnsi" w:eastAsiaTheme="minorHAnsi" w:hAnsiTheme="minorHAnsi" w:cstheme="minorHAnsi"/>
                <w:i/>
                <w:sz w:val="22"/>
                <w:szCs w:val="20"/>
              </w:rPr>
              <w:t>It’s a Wonderful</w:t>
            </w:r>
            <w:r w:rsidRPr="005601A0">
              <w:rPr>
                <w:rFonts w:asciiTheme="minorHAnsi" w:eastAsiaTheme="minorHAnsi" w:hAnsiTheme="minorHAnsi" w:cstheme="minorHAnsi"/>
                <w:sz w:val="22"/>
                <w:szCs w:val="20"/>
              </w:rPr>
              <w:t>).</w:t>
            </w:r>
          </w:p>
          <w:p w14:paraId="5AFE2A86" w14:textId="77777777" w:rsidR="005125B0" w:rsidRPr="005601A0" w:rsidRDefault="005125B0" w:rsidP="005125B0">
            <w:pPr>
              <w:rPr>
                <w:rFonts w:asciiTheme="minorHAnsi" w:eastAsiaTheme="minorHAnsi" w:hAnsiTheme="minorHAnsi" w:cstheme="minorHAnsi"/>
                <w:sz w:val="22"/>
                <w:szCs w:val="20"/>
              </w:rPr>
            </w:pPr>
          </w:p>
          <w:p w14:paraId="6DCA0079" w14:textId="63B249B1"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(Capra).</w:t>
            </w:r>
          </w:p>
        </w:tc>
        <w:tc>
          <w:tcPr>
            <w:tcW w:w="6750" w:type="dxa"/>
            <w:shd w:val="clear" w:color="auto" w:fill="FFFFFF" w:themeFill="background1"/>
          </w:tcPr>
          <w:p w14:paraId="49C20489" w14:textId="77777777" w:rsidR="005125B0" w:rsidRPr="005601A0" w:rsidRDefault="005125B0" w:rsidP="005125B0">
            <w:pPr>
              <w:spacing w:line="276" w:lineRule="auto"/>
              <w:ind w:left="342" w:hanging="342"/>
              <w:rPr>
                <w:rFonts w:asciiTheme="minorHAnsi" w:eastAsiaTheme="minorHAnsi" w:hAnsiTheme="minorHAnsi" w:cstheme="minorHAnsi"/>
                <w:sz w:val="22"/>
                <w:szCs w:val="20"/>
              </w:rPr>
            </w:pPr>
            <w:r w:rsidRPr="005601A0">
              <w:rPr>
                <w:rFonts w:asciiTheme="minorHAnsi" w:eastAsiaTheme="minorHAnsi" w:hAnsiTheme="minorHAnsi" w:cstheme="minorHAnsi"/>
                <w:i/>
                <w:iCs/>
                <w:sz w:val="22"/>
                <w:szCs w:val="20"/>
              </w:rPr>
              <w:t>It’s a Wonderful Life</w:t>
            </w:r>
            <w:r w:rsidRPr="005601A0">
              <w:rPr>
                <w:rFonts w:asciiTheme="minorHAnsi" w:eastAsiaTheme="minorHAnsi" w:hAnsiTheme="minorHAnsi" w:cstheme="minorHAnsi"/>
                <w:sz w:val="22"/>
                <w:szCs w:val="20"/>
              </w:rPr>
              <w:t>. Directed by Frank Capra, performances by James Stewart, Donna Reed, Lionel Barrymore, and Thomas Mitchell, Republic, 1946.</w:t>
            </w:r>
          </w:p>
          <w:p w14:paraId="3334D190" w14:textId="77777777" w:rsidR="005125B0" w:rsidRPr="005601A0" w:rsidRDefault="005125B0" w:rsidP="005125B0">
            <w:pPr>
              <w:spacing w:line="276" w:lineRule="auto"/>
              <w:rPr>
                <w:rFonts w:asciiTheme="minorHAnsi" w:eastAsiaTheme="minorHAnsi" w:hAnsiTheme="minorHAnsi" w:cstheme="minorHAnsi"/>
                <w:sz w:val="22"/>
                <w:szCs w:val="20"/>
              </w:rPr>
            </w:pPr>
            <w:r w:rsidRPr="005601A0">
              <w:rPr>
                <w:rFonts w:asciiTheme="minorHAnsi" w:eastAsiaTheme="minorHAnsi" w:hAnsiTheme="minorHAnsi" w:cstheme="minorHAnsi"/>
                <w:i/>
                <w:sz w:val="22"/>
                <w:szCs w:val="20"/>
              </w:rPr>
              <w:t>Note: To emphasize the contribution of an individual, begin the citation with that person’s name.</w:t>
            </w:r>
          </w:p>
          <w:p w14:paraId="79812394" w14:textId="0C585A55" w:rsidR="005125B0" w:rsidRPr="005601A0" w:rsidRDefault="005125B0" w:rsidP="005125B0">
            <w:pPr>
              <w:ind w:left="342" w:hanging="342"/>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Capra, Frank, director. </w:t>
            </w:r>
            <w:r w:rsidRPr="005601A0">
              <w:rPr>
                <w:rFonts w:asciiTheme="minorHAnsi" w:eastAsiaTheme="minorHAnsi" w:hAnsiTheme="minorHAnsi" w:cstheme="minorHAnsi"/>
                <w:i/>
                <w:iCs/>
                <w:sz w:val="22"/>
                <w:szCs w:val="20"/>
              </w:rPr>
              <w:t>It’s a Wonderful Life</w:t>
            </w:r>
            <w:r w:rsidRPr="005601A0">
              <w:rPr>
                <w:rFonts w:asciiTheme="minorHAnsi" w:eastAsiaTheme="minorHAnsi" w:hAnsiTheme="minorHAnsi" w:cstheme="minorHAnsi"/>
                <w:sz w:val="22"/>
                <w:szCs w:val="20"/>
              </w:rPr>
              <w:t xml:space="preserve">. Republic, 1946. </w:t>
            </w:r>
          </w:p>
        </w:tc>
      </w:tr>
      <w:tr w:rsidR="005125B0" w:rsidRPr="0035130A" w14:paraId="66D26CC2" w14:textId="77777777" w:rsidTr="002E1FB8">
        <w:trPr>
          <w:jc w:val="center"/>
        </w:trPr>
        <w:tc>
          <w:tcPr>
            <w:tcW w:w="1612" w:type="dxa"/>
            <w:shd w:val="clear" w:color="auto" w:fill="FFFFFF" w:themeFill="background1"/>
          </w:tcPr>
          <w:p w14:paraId="2B91EF7F" w14:textId="00163CB9"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Personal interview</w:t>
            </w:r>
          </w:p>
        </w:tc>
        <w:tc>
          <w:tcPr>
            <w:tcW w:w="1710" w:type="dxa"/>
            <w:shd w:val="clear" w:color="auto" w:fill="FFFFFF" w:themeFill="background1"/>
          </w:tcPr>
          <w:p w14:paraId="189DAC36"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(Washburn).</w:t>
            </w:r>
          </w:p>
          <w:p w14:paraId="73E45B9F" w14:textId="77777777" w:rsidR="005125B0" w:rsidRPr="005601A0" w:rsidRDefault="005125B0" w:rsidP="005125B0">
            <w:pPr>
              <w:rPr>
                <w:rFonts w:asciiTheme="minorHAnsi" w:eastAsiaTheme="minorHAnsi" w:hAnsiTheme="minorHAnsi" w:cstheme="minorHAnsi"/>
                <w:sz w:val="22"/>
                <w:szCs w:val="20"/>
              </w:rPr>
            </w:pPr>
          </w:p>
        </w:tc>
        <w:tc>
          <w:tcPr>
            <w:tcW w:w="6750" w:type="dxa"/>
            <w:shd w:val="clear" w:color="auto" w:fill="FFFFFF" w:themeFill="background1"/>
          </w:tcPr>
          <w:p w14:paraId="1A9BD1F5" w14:textId="77777777" w:rsidR="005125B0" w:rsidRPr="005601A0" w:rsidRDefault="005125B0" w:rsidP="005125B0">
            <w:pPr>
              <w:spacing w:line="276" w:lineRule="auto"/>
              <w:ind w:left="342" w:hanging="342"/>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Washburn, Cara. Personal interview. 20 Nov. 2012.</w:t>
            </w:r>
          </w:p>
        </w:tc>
      </w:tr>
      <w:tr w:rsidR="005125B0" w:rsidRPr="0035130A" w14:paraId="41C363C6" w14:textId="77777777" w:rsidTr="002E1FB8">
        <w:trPr>
          <w:jc w:val="center"/>
        </w:trPr>
        <w:tc>
          <w:tcPr>
            <w:tcW w:w="1612" w:type="dxa"/>
            <w:shd w:val="clear" w:color="auto" w:fill="000000" w:themeFill="text1"/>
          </w:tcPr>
          <w:p w14:paraId="539A8073" w14:textId="12577AD7" w:rsidR="005125B0" w:rsidRPr="005601A0" w:rsidRDefault="005125B0" w:rsidP="00C814E0">
            <w:pPr>
              <w:jc w:val="cente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lastRenderedPageBreak/>
              <w:t>Type</w:t>
            </w:r>
          </w:p>
        </w:tc>
        <w:tc>
          <w:tcPr>
            <w:tcW w:w="1710" w:type="dxa"/>
            <w:shd w:val="clear" w:color="auto" w:fill="000000" w:themeFill="text1"/>
          </w:tcPr>
          <w:p w14:paraId="693E9876" w14:textId="41103663" w:rsidR="005125B0" w:rsidRPr="005601A0" w:rsidRDefault="005125B0" w:rsidP="00C814E0">
            <w:pPr>
              <w:jc w:val="center"/>
              <w:rPr>
                <w:rFonts w:asciiTheme="minorHAnsi" w:eastAsiaTheme="minorHAnsi" w:hAnsiTheme="minorHAnsi" w:cstheme="minorHAnsi"/>
                <w:sz w:val="22"/>
                <w:szCs w:val="20"/>
              </w:rPr>
            </w:pPr>
            <w:r w:rsidRPr="005601A0">
              <w:rPr>
                <w:rFonts w:asciiTheme="minorHAnsi" w:eastAsiaTheme="minorHAnsi" w:hAnsiTheme="minorHAnsi" w:cstheme="minorHAnsi"/>
                <w:color w:val="FFFFFF" w:themeColor="background1"/>
                <w:sz w:val="22"/>
                <w:szCs w:val="20"/>
              </w:rPr>
              <w:t>In-Text Citation</w:t>
            </w:r>
          </w:p>
        </w:tc>
        <w:tc>
          <w:tcPr>
            <w:tcW w:w="6750" w:type="dxa"/>
            <w:shd w:val="clear" w:color="auto" w:fill="000000" w:themeFill="text1"/>
          </w:tcPr>
          <w:p w14:paraId="216BDB28" w14:textId="26035B38" w:rsidR="005125B0" w:rsidRPr="005601A0" w:rsidRDefault="005125B0" w:rsidP="00C814E0">
            <w:pPr>
              <w:spacing w:line="276" w:lineRule="auto"/>
              <w:ind w:left="342" w:hanging="342"/>
              <w:jc w:val="center"/>
              <w:rPr>
                <w:rFonts w:asciiTheme="minorHAnsi" w:eastAsiaTheme="minorHAnsi" w:hAnsiTheme="minorHAnsi" w:cstheme="minorHAnsi"/>
                <w:sz w:val="22"/>
                <w:szCs w:val="20"/>
              </w:rPr>
            </w:pPr>
            <w:r w:rsidRPr="005601A0">
              <w:rPr>
                <w:rFonts w:asciiTheme="minorHAnsi" w:eastAsiaTheme="minorHAnsi" w:hAnsiTheme="minorHAnsi" w:cstheme="minorHAnsi"/>
                <w:color w:val="FFFFFF" w:themeColor="background1"/>
                <w:sz w:val="22"/>
                <w:szCs w:val="20"/>
              </w:rPr>
              <w:t>Works Cited Entry</w:t>
            </w:r>
          </w:p>
        </w:tc>
      </w:tr>
      <w:tr w:rsidR="005125B0" w:rsidRPr="0035130A" w14:paraId="22827FB8" w14:textId="77777777" w:rsidTr="002E1FB8">
        <w:trPr>
          <w:jc w:val="center"/>
        </w:trPr>
        <w:tc>
          <w:tcPr>
            <w:tcW w:w="1612" w:type="dxa"/>
            <w:shd w:val="clear" w:color="auto" w:fill="FFFFFF" w:themeFill="background1"/>
          </w:tcPr>
          <w:p w14:paraId="143AE713" w14:textId="4D35A57B"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Online interview</w:t>
            </w:r>
          </w:p>
        </w:tc>
        <w:tc>
          <w:tcPr>
            <w:tcW w:w="1710" w:type="dxa"/>
            <w:shd w:val="clear" w:color="auto" w:fill="FFFFFF" w:themeFill="background1"/>
          </w:tcPr>
          <w:p w14:paraId="32BF8F95" w14:textId="1E1A2F09"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(Haddon).</w:t>
            </w:r>
          </w:p>
        </w:tc>
        <w:tc>
          <w:tcPr>
            <w:tcW w:w="6750" w:type="dxa"/>
            <w:shd w:val="clear" w:color="auto" w:fill="FFFFFF" w:themeFill="background1"/>
          </w:tcPr>
          <w:p w14:paraId="79F40C22" w14:textId="6D8B2D74" w:rsidR="005125B0" w:rsidRPr="005601A0" w:rsidRDefault="005125B0" w:rsidP="005125B0">
            <w:pPr>
              <w:spacing w:line="276" w:lineRule="auto"/>
              <w:ind w:left="342" w:hanging="342"/>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Haddon, Mark. Interview by Dave </w:t>
            </w:r>
            <w:proofErr w:type="spellStart"/>
            <w:r w:rsidRPr="005601A0">
              <w:rPr>
                <w:rFonts w:asciiTheme="minorHAnsi" w:eastAsiaTheme="minorHAnsi" w:hAnsiTheme="minorHAnsi" w:cstheme="minorHAnsi"/>
                <w:sz w:val="22"/>
                <w:szCs w:val="20"/>
              </w:rPr>
              <w:t>Weich</w:t>
            </w:r>
            <w:proofErr w:type="spellEnd"/>
            <w:r w:rsidRPr="005601A0">
              <w:rPr>
                <w:rFonts w:asciiTheme="minorHAnsi" w:eastAsiaTheme="minorHAnsi" w:hAnsiTheme="minorHAnsi" w:cstheme="minorHAnsi"/>
                <w:sz w:val="22"/>
                <w:szCs w:val="20"/>
              </w:rPr>
              <w:t xml:space="preserve">. </w:t>
            </w:r>
            <w:r w:rsidRPr="005601A0">
              <w:rPr>
                <w:rFonts w:asciiTheme="minorHAnsi" w:eastAsiaTheme="minorHAnsi" w:hAnsiTheme="minorHAnsi" w:cstheme="minorHAnsi"/>
                <w:i/>
                <w:sz w:val="22"/>
                <w:szCs w:val="20"/>
              </w:rPr>
              <w:t>Powells.com.</w:t>
            </w:r>
            <w:r w:rsidRPr="005601A0">
              <w:rPr>
                <w:rFonts w:asciiTheme="minorHAnsi" w:eastAsiaTheme="minorHAnsi" w:hAnsiTheme="minorHAnsi" w:cstheme="minorHAnsi"/>
                <w:sz w:val="22"/>
                <w:szCs w:val="20"/>
              </w:rPr>
              <w:t xml:space="preserve"> Powell’s Books, 24 June 2003, www.powells.com/post/interviews/the-curiously-irresistible-literary-debut- of-mark-</w:t>
            </w:r>
            <w:proofErr w:type="spellStart"/>
            <w:r w:rsidRPr="005601A0">
              <w:rPr>
                <w:rFonts w:asciiTheme="minorHAnsi" w:eastAsiaTheme="minorHAnsi" w:hAnsiTheme="minorHAnsi" w:cstheme="minorHAnsi"/>
                <w:sz w:val="22"/>
                <w:szCs w:val="20"/>
              </w:rPr>
              <w:t>haddon</w:t>
            </w:r>
            <w:proofErr w:type="spellEnd"/>
            <w:r w:rsidRPr="005601A0">
              <w:rPr>
                <w:rFonts w:asciiTheme="minorHAnsi" w:eastAsiaTheme="minorHAnsi" w:hAnsiTheme="minorHAnsi" w:cstheme="minorHAnsi"/>
                <w:sz w:val="22"/>
                <w:szCs w:val="20"/>
              </w:rPr>
              <w:t>.</w:t>
            </w:r>
          </w:p>
        </w:tc>
      </w:tr>
      <w:tr w:rsidR="005125B0" w:rsidRPr="0035130A" w14:paraId="3E3CC51C" w14:textId="77777777" w:rsidTr="002E1FB8">
        <w:trPr>
          <w:jc w:val="center"/>
        </w:trPr>
        <w:tc>
          <w:tcPr>
            <w:tcW w:w="1612" w:type="dxa"/>
            <w:shd w:val="clear" w:color="auto" w:fill="FFFFFF" w:themeFill="background1"/>
          </w:tcPr>
          <w:p w14:paraId="7C848DC7" w14:textId="680F67F8"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E-mail message</w:t>
            </w:r>
          </w:p>
        </w:tc>
        <w:tc>
          <w:tcPr>
            <w:tcW w:w="1710" w:type="dxa"/>
            <w:shd w:val="clear" w:color="auto" w:fill="FFFFFF" w:themeFill="background1"/>
          </w:tcPr>
          <w:p w14:paraId="0440135E" w14:textId="32148796"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(Boyle).</w:t>
            </w:r>
          </w:p>
        </w:tc>
        <w:tc>
          <w:tcPr>
            <w:tcW w:w="6750" w:type="dxa"/>
            <w:shd w:val="clear" w:color="auto" w:fill="FFFFFF" w:themeFill="background1"/>
          </w:tcPr>
          <w:p w14:paraId="2933AB3B" w14:textId="58A24DF2" w:rsidR="005125B0" w:rsidRPr="005601A0" w:rsidRDefault="005125B0" w:rsidP="005125B0">
            <w:pPr>
              <w:spacing w:line="276" w:lineRule="auto"/>
              <w:ind w:left="342" w:hanging="342"/>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Boyle, Anthony T. “RE: Utopia.” Received by Daniel J. Cahill, 21 June 1997.</w:t>
            </w:r>
          </w:p>
        </w:tc>
      </w:tr>
      <w:tr w:rsidR="005125B0" w:rsidRPr="0035130A" w14:paraId="428F23E9" w14:textId="77777777" w:rsidTr="002E1FB8">
        <w:trPr>
          <w:jc w:val="center"/>
        </w:trPr>
        <w:tc>
          <w:tcPr>
            <w:tcW w:w="1612" w:type="dxa"/>
            <w:shd w:val="clear" w:color="auto" w:fill="FFFFFF" w:themeFill="background1"/>
          </w:tcPr>
          <w:p w14:paraId="31A336A1"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Journal article</w:t>
            </w:r>
          </w:p>
        </w:tc>
        <w:tc>
          <w:tcPr>
            <w:tcW w:w="1710" w:type="dxa"/>
            <w:shd w:val="clear" w:color="auto" w:fill="FFFFFF" w:themeFill="background1"/>
          </w:tcPr>
          <w:p w14:paraId="5D738465"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w:t>
            </w:r>
            <w:proofErr w:type="spellStart"/>
            <w:r w:rsidRPr="005601A0">
              <w:rPr>
                <w:rFonts w:asciiTheme="minorHAnsi" w:eastAsiaTheme="minorHAnsi" w:hAnsiTheme="minorHAnsi" w:cstheme="minorHAnsi"/>
                <w:sz w:val="22"/>
                <w:szCs w:val="20"/>
              </w:rPr>
              <w:t>Brueggeman</w:t>
            </w:r>
            <w:proofErr w:type="spellEnd"/>
            <w:r w:rsidRPr="005601A0">
              <w:rPr>
                <w:rFonts w:asciiTheme="minorHAnsi" w:eastAsiaTheme="minorHAnsi" w:hAnsiTheme="minorHAnsi" w:cstheme="minorHAnsi"/>
                <w:sz w:val="22"/>
                <w:szCs w:val="20"/>
              </w:rPr>
              <w:t xml:space="preserve"> and </w:t>
            </w:r>
            <w:proofErr w:type="spellStart"/>
            <w:r w:rsidRPr="005601A0">
              <w:rPr>
                <w:rFonts w:asciiTheme="minorHAnsi" w:eastAsiaTheme="minorHAnsi" w:hAnsiTheme="minorHAnsi" w:cstheme="minorHAnsi"/>
                <w:sz w:val="22"/>
                <w:szCs w:val="20"/>
              </w:rPr>
              <w:t>Moddelmog</w:t>
            </w:r>
            <w:proofErr w:type="spellEnd"/>
            <w:r w:rsidRPr="005601A0">
              <w:rPr>
                <w:rFonts w:asciiTheme="minorHAnsi" w:eastAsiaTheme="minorHAnsi" w:hAnsiTheme="minorHAnsi" w:cstheme="minorHAnsi"/>
                <w:sz w:val="22"/>
                <w:szCs w:val="20"/>
              </w:rPr>
              <w:t xml:space="preserve"> 320).</w:t>
            </w:r>
          </w:p>
        </w:tc>
        <w:tc>
          <w:tcPr>
            <w:tcW w:w="6750" w:type="dxa"/>
            <w:shd w:val="clear" w:color="auto" w:fill="FFFFFF" w:themeFill="background1"/>
          </w:tcPr>
          <w:p w14:paraId="33AB0297" w14:textId="77777777" w:rsidR="005125B0" w:rsidRPr="005601A0" w:rsidRDefault="005125B0" w:rsidP="005125B0">
            <w:pPr>
              <w:ind w:left="342" w:hanging="342"/>
              <w:rPr>
                <w:rFonts w:asciiTheme="minorHAnsi" w:eastAsiaTheme="minorHAnsi" w:hAnsiTheme="minorHAnsi" w:cstheme="minorHAnsi"/>
                <w:sz w:val="22"/>
                <w:szCs w:val="20"/>
              </w:rPr>
            </w:pPr>
            <w:proofErr w:type="spellStart"/>
            <w:r w:rsidRPr="005601A0">
              <w:rPr>
                <w:rFonts w:asciiTheme="minorHAnsi" w:eastAsiaTheme="minorHAnsi" w:hAnsiTheme="minorHAnsi" w:cstheme="minorHAnsi"/>
                <w:sz w:val="22"/>
                <w:szCs w:val="20"/>
              </w:rPr>
              <w:t>Brueggman</w:t>
            </w:r>
            <w:proofErr w:type="spellEnd"/>
            <w:r w:rsidRPr="005601A0">
              <w:rPr>
                <w:rFonts w:asciiTheme="minorHAnsi" w:eastAsiaTheme="minorHAnsi" w:hAnsiTheme="minorHAnsi" w:cstheme="minorHAnsi"/>
                <w:sz w:val="22"/>
                <w:szCs w:val="20"/>
              </w:rPr>
              <w:t xml:space="preserve">, Brenda Jo, and Debra A. </w:t>
            </w:r>
            <w:proofErr w:type="spellStart"/>
            <w:r w:rsidRPr="005601A0">
              <w:rPr>
                <w:rFonts w:asciiTheme="minorHAnsi" w:eastAsiaTheme="minorHAnsi" w:hAnsiTheme="minorHAnsi" w:cstheme="minorHAnsi"/>
                <w:sz w:val="22"/>
                <w:szCs w:val="20"/>
              </w:rPr>
              <w:t>Moddelmog</w:t>
            </w:r>
            <w:proofErr w:type="spellEnd"/>
            <w:r w:rsidRPr="005601A0">
              <w:rPr>
                <w:rFonts w:asciiTheme="minorHAnsi" w:eastAsiaTheme="minorHAnsi" w:hAnsiTheme="minorHAnsi" w:cstheme="minorHAnsi"/>
                <w:sz w:val="22"/>
                <w:szCs w:val="20"/>
              </w:rPr>
              <w:t xml:space="preserve">. “Coming-Out Pedagogy: Risking Identity in Language and Literature Classrooms.” </w:t>
            </w:r>
            <w:r w:rsidRPr="005601A0">
              <w:rPr>
                <w:rFonts w:asciiTheme="minorHAnsi" w:eastAsiaTheme="minorHAnsi" w:hAnsiTheme="minorHAnsi" w:cstheme="minorHAnsi"/>
                <w:i/>
                <w:sz w:val="22"/>
                <w:szCs w:val="20"/>
              </w:rPr>
              <w:t>Pedagogy</w:t>
            </w:r>
            <w:r w:rsidRPr="005601A0">
              <w:rPr>
                <w:rFonts w:asciiTheme="minorHAnsi" w:eastAsiaTheme="minorHAnsi" w:hAnsiTheme="minorHAnsi" w:cstheme="minorHAnsi"/>
                <w:sz w:val="22"/>
                <w:szCs w:val="20"/>
              </w:rPr>
              <w:t>, vol. 2, no. 3, 2002, pp. 311-35.</w:t>
            </w:r>
          </w:p>
        </w:tc>
      </w:tr>
      <w:tr w:rsidR="005125B0" w:rsidRPr="0035130A" w14:paraId="0AD66D24" w14:textId="77777777" w:rsidTr="002E1FB8">
        <w:trPr>
          <w:trHeight w:val="462"/>
          <w:jc w:val="center"/>
        </w:trPr>
        <w:tc>
          <w:tcPr>
            <w:tcW w:w="1612" w:type="dxa"/>
            <w:shd w:val="clear" w:color="auto" w:fill="FFFFFF" w:themeFill="background1"/>
          </w:tcPr>
          <w:p w14:paraId="4FCF96F9" w14:textId="7D2DD778"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MP3/Music recording</w:t>
            </w:r>
          </w:p>
        </w:tc>
        <w:tc>
          <w:tcPr>
            <w:tcW w:w="1710" w:type="dxa"/>
            <w:shd w:val="clear" w:color="auto" w:fill="FFFFFF" w:themeFill="background1"/>
          </w:tcPr>
          <w:p w14:paraId="69DFA526"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(Holiday).</w:t>
            </w:r>
          </w:p>
        </w:tc>
        <w:tc>
          <w:tcPr>
            <w:tcW w:w="6750" w:type="dxa"/>
            <w:shd w:val="clear" w:color="auto" w:fill="FFFFFF" w:themeFill="background1"/>
          </w:tcPr>
          <w:p w14:paraId="43CF82B7" w14:textId="79E5BA6D" w:rsidR="005125B0" w:rsidRPr="005601A0" w:rsidRDefault="005125B0" w:rsidP="005125B0">
            <w:pPr>
              <w:ind w:left="342" w:hanging="342"/>
              <w:rPr>
                <w:rFonts w:asciiTheme="minorHAnsi" w:eastAsiaTheme="minorHAnsi" w:hAnsiTheme="minorHAnsi" w:cstheme="minorHAnsi"/>
                <w:iCs/>
                <w:sz w:val="22"/>
                <w:szCs w:val="20"/>
              </w:rPr>
            </w:pPr>
            <w:r w:rsidRPr="005601A0">
              <w:rPr>
                <w:rFonts w:asciiTheme="minorHAnsi" w:eastAsiaTheme="minorHAnsi" w:hAnsiTheme="minorHAnsi" w:cstheme="minorHAnsi"/>
                <w:iCs/>
                <w:sz w:val="22"/>
                <w:szCs w:val="20"/>
              </w:rPr>
              <w:t xml:space="preserve">Holiday, Billie. “God Bless the Child.” </w:t>
            </w:r>
            <w:r w:rsidRPr="005601A0">
              <w:rPr>
                <w:rFonts w:asciiTheme="minorHAnsi" w:eastAsiaTheme="minorHAnsi" w:hAnsiTheme="minorHAnsi" w:cstheme="minorHAnsi"/>
                <w:i/>
                <w:iCs/>
                <w:sz w:val="22"/>
                <w:szCs w:val="20"/>
              </w:rPr>
              <w:t>The Essence of Billie Holiday</w:t>
            </w:r>
            <w:r w:rsidRPr="005601A0">
              <w:rPr>
                <w:rFonts w:asciiTheme="minorHAnsi" w:eastAsiaTheme="minorHAnsi" w:hAnsiTheme="minorHAnsi" w:cstheme="minorHAnsi"/>
                <w:iCs/>
                <w:sz w:val="22"/>
                <w:szCs w:val="20"/>
              </w:rPr>
              <w:t xml:space="preserve">, Columbia, 1941. </w:t>
            </w:r>
          </w:p>
        </w:tc>
      </w:tr>
      <w:tr w:rsidR="005125B0" w:rsidRPr="0035130A" w14:paraId="44E683DA" w14:textId="77777777" w:rsidTr="002E1FB8">
        <w:trPr>
          <w:trHeight w:val="462"/>
          <w:jc w:val="center"/>
        </w:trPr>
        <w:tc>
          <w:tcPr>
            <w:tcW w:w="1612" w:type="dxa"/>
            <w:shd w:val="clear" w:color="auto" w:fill="FFFFFF" w:themeFill="background1"/>
          </w:tcPr>
          <w:p w14:paraId="44C55CB1" w14:textId="18487271"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 xml:space="preserve">Lecture, speech, or address </w:t>
            </w:r>
          </w:p>
        </w:tc>
        <w:tc>
          <w:tcPr>
            <w:tcW w:w="1710" w:type="dxa"/>
            <w:shd w:val="clear" w:color="auto" w:fill="FFFFFF" w:themeFill="background1"/>
          </w:tcPr>
          <w:p w14:paraId="6281DC19" w14:textId="2E5B0C6A"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(Allende).</w:t>
            </w:r>
          </w:p>
        </w:tc>
        <w:tc>
          <w:tcPr>
            <w:tcW w:w="6750" w:type="dxa"/>
            <w:shd w:val="clear" w:color="auto" w:fill="FFFFFF" w:themeFill="background1"/>
          </w:tcPr>
          <w:p w14:paraId="75F818E8" w14:textId="77777777" w:rsidR="005125B0" w:rsidRPr="005601A0" w:rsidRDefault="005125B0" w:rsidP="005125B0">
            <w:pPr>
              <w:spacing w:line="276" w:lineRule="auto"/>
              <w:ind w:left="342" w:hanging="342"/>
              <w:rPr>
                <w:rFonts w:asciiTheme="minorHAnsi" w:eastAsiaTheme="minorHAnsi" w:hAnsiTheme="minorHAnsi" w:cstheme="minorHAnsi"/>
                <w:iCs/>
                <w:sz w:val="22"/>
                <w:szCs w:val="20"/>
              </w:rPr>
            </w:pPr>
            <w:r w:rsidRPr="005601A0">
              <w:rPr>
                <w:rFonts w:asciiTheme="minorHAnsi" w:eastAsiaTheme="minorHAnsi" w:hAnsiTheme="minorHAnsi" w:cstheme="minorHAnsi"/>
                <w:iCs/>
                <w:sz w:val="22"/>
                <w:szCs w:val="20"/>
              </w:rPr>
              <w:t>Allende, Isabel. “Tales of Passion.” TED: Ideas Worth Spreading, Jan. 2008.</w:t>
            </w:r>
          </w:p>
          <w:p w14:paraId="49E06F09" w14:textId="77777777" w:rsidR="005125B0" w:rsidRPr="005601A0" w:rsidRDefault="005125B0" w:rsidP="005125B0">
            <w:pPr>
              <w:spacing w:line="276" w:lineRule="auto"/>
              <w:ind w:left="342" w:hanging="342"/>
              <w:rPr>
                <w:rFonts w:asciiTheme="minorHAnsi" w:eastAsiaTheme="minorHAnsi" w:hAnsiTheme="minorHAnsi" w:cstheme="minorHAnsi"/>
                <w:iCs/>
                <w:sz w:val="22"/>
                <w:szCs w:val="20"/>
              </w:rPr>
            </w:pPr>
          </w:p>
          <w:p w14:paraId="0C7CAC7C" w14:textId="77777777" w:rsidR="005125B0" w:rsidRPr="005601A0" w:rsidRDefault="005125B0" w:rsidP="005125B0">
            <w:pPr>
              <w:ind w:left="342" w:hanging="342"/>
              <w:rPr>
                <w:rFonts w:asciiTheme="minorHAnsi" w:eastAsiaTheme="minorHAnsi" w:hAnsiTheme="minorHAnsi" w:cstheme="minorHAnsi"/>
                <w:iCs/>
                <w:sz w:val="22"/>
                <w:szCs w:val="20"/>
              </w:rPr>
            </w:pPr>
            <w:r w:rsidRPr="005601A0">
              <w:rPr>
                <w:rFonts w:asciiTheme="minorHAnsi" w:eastAsiaTheme="minorHAnsi" w:hAnsiTheme="minorHAnsi" w:cstheme="minorHAnsi"/>
                <w:iCs/>
                <w:sz w:val="22"/>
                <w:szCs w:val="20"/>
              </w:rPr>
              <w:t>Note: If you viewed this online, the period would become a comma and the URL would be added, with a period behind it.</w:t>
            </w:r>
          </w:p>
          <w:p w14:paraId="2AE59735" w14:textId="21C1378C" w:rsidR="005125B0" w:rsidRPr="005601A0" w:rsidRDefault="005125B0" w:rsidP="005125B0">
            <w:pPr>
              <w:ind w:left="342" w:hanging="342"/>
              <w:rPr>
                <w:rFonts w:asciiTheme="minorHAnsi" w:eastAsiaTheme="minorHAnsi" w:hAnsiTheme="minorHAnsi" w:cstheme="minorHAnsi"/>
                <w:iCs/>
                <w:sz w:val="22"/>
                <w:szCs w:val="20"/>
              </w:rPr>
            </w:pPr>
          </w:p>
        </w:tc>
      </w:tr>
      <w:tr w:rsidR="005125B0" w:rsidRPr="0035130A" w14:paraId="18BB7FB6" w14:textId="77777777" w:rsidTr="002E1FB8">
        <w:trPr>
          <w:trHeight w:val="462"/>
          <w:jc w:val="center"/>
        </w:trPr>
        <w:tc>
          <w:tcPr>
            <w:tcW w:w="1612" w:type="dxa"/>
            <w:shd w:val="clear" w:color="auto" w:fill="FFFFFF" w:themeFill="background1"/>
          </w:tcPr>
          <w:p w14:paraId="5F25BC91" w14:textId="574C650F"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Poetry</w:t>
            </w:r>
          </w:p>
        </w:tc>
        <w:tc>
          <w:tcPr>
            <w:tcW w:w="1710" w:type="dxa"/>
            <w:shd w:val="clear" w:color="auto" w:fill="FFFFFF" w:themeFill="background1"/>
          </w:tcPr>
          <w:p w14:paraId="45BFF33F"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First citation: (lines 1-3).</w:t>
            </w:r>
          </w:p>
          <w:p w14:paraId="6FE3994A"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Subsequent citations:</w:t>
            </w:r>
          </w:p>
          <w:p w14:paraId="0FA610F3" w14:textId="166CB92F"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 xml:space="preserve">(4-6). </w:t>
            </w:r>
          </w:p>
        </w:tc>
        <w:tc>
          <w:tcPr>
            <w:tcW w:w="6750" w:type="dxa"/>
            <w:shd w:val="clear" w:color="auto" w:fill="FFFFFF" w:themeFill="background1"/>
          </w:tcPr>
          <w:p w14:paraId="70E4E895" w14:textId="77777777" w:rsidR="005125B0" w:rsidRPr="005601A0" w:rsidRDefault="005125B0" w:rsidP="005125B0">
            <w:pPr>
              <w:ind w:left="342" w:hanging="342"/>
              <w:rPr>
                <w:rFonts w:asciiTheme="minorHAnsi" w:eastAsiaTheme="minorHAnsi" w:hAnsiTheme="minorHAnsi" w:cstheme="minorHAnsi"/>
                <w:i/>
                <w:iCs/>
                <w:sz w:val="22"/>
                <w:szCs w:val="20"/>
              </w:rPr>
            </w:pPr>
            <w:r w:rsidRPr="005601A0">
              <w:rPr>
                <w:rFonts w:asciiTheme="minorHAnsi" w:eastAsiaTheme="minorHAnsi" w:hAnsiTheme="minorHAnsi" w:cstheme="minorHAnsi"/>
                <w:iCs/>
                <w:sz w:val="22"/>
                <w:szCs w:val="20"/>
              </w:rPr>
              <w:t xml:space="preserve">Whitman, Walt. “When Lilacs Last in the Dooryard </w:t>
            </w:r>
            <w:proofErr w:type="spellStart"/>
            <w:r w:rsidRPr="005601A0">
              <w:rPr>
                <w:rFonts w:asciiTheme="minorHAnsi" w:eastAsiaTheme="minorHAnsi" w:hAnsiTheme="minorHAnsi" w:cstheme="minorHAnsi"/>
                <w:iCs/>
                <w:sz w:val="22"/>
                <w:szCs w:val="20"/>
              </w:rPr>
              <w:t>Bloom’d</w:t>
            </w:r>
            <w:proofErr w:type="spellEnd"/>
            <w:r w:rsidRPr="005601A0">
              <w:rPr>
                <w:rFonts w:asciiTheme="minorHAnsi" w:eastAsiaTheme="minorHAnsi" w:hAnsiTheme="minorHAnsi" w:cstheme="minorHAnsi"/>
                <w:iCs/>
                <w:sz w:val="22"/>
                <w:szCs w:val="20"/>
              </w:rPr>
              <w:t xml:space="preserve">.” </w:t>
            </w:r>
            <w:r w:rsidRPr="005601A0">
              <w:rPr>
                <w:rFonts w:asciiTheme="minorHAnsi" w:eastAsiaTheme="minorHAnsi" w:hAnsiTheme="minorHAnsi" w:cstheme="minorHAnsi"/>
                <w:i/>
                <w:iCs/>
                <w:sz w:val="22"/>
                <w:szCs w:val="20"/>
              </w:rPr>
              <w:t xml:space="preserve">MLA Handbook, </w:t>
            </w:r>
            <w:r w:rsidRPr="005601A0">
              <w:rPr>
                <w:rFonts w:asciiTheme="minorHAnsi" w:eastAsiaTheme="minorHAnsi" w:hAnsiTheme="minorHAnsi" w:cstheme="minorHAnsi"/>
                <w:iCs/>
                <w:sz w:val="22"/>
                <w:szCs w:val="20"/>
              </w:rPr>
              <w:t>Modern Language Association of America,</w:t>
            </w:r>
            <w:r w:rsidRPr="005601A0">
              <w:rPr>
                <w:rFonts w:asciiTheme="minorHAnsi" w:eastAsiaTheme="minorHAnsi" w:hAnsiTheme="minorHAnsi" w:cstheme="minorHAnsi"/>
                <w:i/>
                <w:iCs/>
                <w:sz w:val="22"/>
                <w:szCs w:val="20"/>
              </w:rPr>
              <w:t xml:space="preserve"> </w:t>
            </w:r>
            <w:r w:rsidRPr="005601A0">
              <w:rPr>
                <w:rFonts w:asciiTheme="minorHAnsi" w:eastAsiaTheme="minorHAnsi" w:hAnsiTheme="minorHAnsi" w:cstheme="minorHAnsi"/>
                <w:iCs/>
                <w:sz w:val="22"/>
                <w:szCs w:val="20"/>
              </w:rPr>
              <w:t xml:space="preserve">2016, p. 78. </w:t>
            </w:r>
          </w:p>
        </w:tc>
      </w:tr>
      <w:tr w:rsidR="005125B0" w:rsidRPr="0035130A" w14:paraId="04FE5BDE" w14:textId="77777777" w:rsidTr="002E1FB8">
        <w:trPr>
          <w:trHeight w:val="462"/>
          <w:jc w:val="center"/>
        </w:trPr>
        <w:tc>
          <w:tcPr>
            <w:tcW w:w="1612" w:type="dxa"/>
            <w:shd w:val="clear" w:color="auto" w:fill="FFFFFF" w:themeFill="background1"/>
          </w:tcPr>
          <w:p w14:paraId="4633EF57" w14:textId="623A7709"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Advertisement</w:t>
            </w:r>
          </w:p>
        </w:tc>
        <w:tc>
          <w:tcPr>
            <w:tcW w:w="1710" w:type="dxa"/>
            <w:shd w:val="clear" w:color="auto" w:fill="FFFFFF" w:themeFill="background1"/>
          </w:tcPr>
          <w:p w14:paraId="5171C248"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(Volkswagen).</w:t>
            </w:r>
          </w:p>
        </w:tc>
        <w:tc>
          <w:tcPr>
            <w:tcW w:w="6750" w:type="dxa"/>
            <w:shd w:val="clear" w:color="auto" w:fill="FFFFFF" w:themeFill="background1"/>
          </w:tcPr>
          <w:p w14:paraId="2452511C" w14:textId="24EA6D5D" w:rsidR="005125B0" w:rsidRPr="005601A0" w:rsidRDefault="005125B0" w:rsidP="005125B0">
            <w:pPr>
              <w:ind w:left="342" w:hanging="342"/>
              <w:rPr>
                <w:rFonts w:asciiTheme="minorHAnsi" w:eastAsiaTheme="minorHAnsi" w:hAnsiTheme="minorHAnsi" w:cstheme="minorHAnsi"/>
                <w:i/>
                <w:iCs/>
                <w:sz w:val="22"/>
                <w:szCs w:val="20"/>
              </w:rPr>
            </w:pPr>
            <w:r w:rsidRPr="005601A0">
              <w:rPr>
                <w:rFonts w:asciiTheme="minorHAnsi" w:eastAsiaTheme="minorHAnsi" w:hAnsiTheme="minorHAnsi" w:cstheme="minorHAnsi"/>
                <w:iCs/>
                <w:sz w:val="22"/>
                <w:szCs w:val="20"/>
              </w:rPr>
              <w:t>Volkswagen Advertisement</w:t>
            </w:r>
            <w:r w:rsidRPr="005601A0">
              <w:rPr>
                <w:rFonts w:asciiTheme="minorHAnsi" w:eastAsiaTheme="minorHAnsi" w:hAnsiTheme="minorHAnsi" w:cstheme="minorHAnsi"/>
                <w:i/>
                <w:iCs/>
                <w:sz w:val="22"/>
                <w:szCs w:val="20"/>
              </w:rPr>
              <w:t xml:space="preserve">. Men’s Health, </w:t>
            </w:r>
            <w:r w:rsidRPr="005601A0">
              <w:rPr>
                <w:rFonts w:asciiTheme="minorHAnsi" w:eastAsiaTheme="minorHAnsi" w:hAnsiTheme="minorHAnsi" w:cstheme="minorHAnsi"/>
                <w:iCs/>
                <w:sz w:val="22"/>
                <w:szCs w:val="20"/>
              </w:rPr>
              <w:t>August 2005, p. 115.</w:t>
            </w:r>
          </w:p>
        </w:tc>
      </w:tr>
      <w:tr w:rsidR="005125B0" w:rsidRPr="0035130A" w14:paraId="357BCC46" w14:textId="77777777" w:rsidTr="002E1FB8">
        <w:trPr>
          <w:trHeight w:val="462"/>
          <w:jc w:val="center"/>
        </w:trPr>
        <w:tc>
          <w:tcPr>
            <w:tcW w:w="1612" w:type="dxa"/>
            <w:shd w:val="clear" w:color="auto" w:fill="FFFFFF" w:themeFill="background1"/>
          </w:tcPr>
          <w:p w14:paraId="2D170C12"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b/>
                <w:sz w:val="22"/>
                <w:szCs w:val="20"/>
              </w:rPr>
              <w:t>Live performance</w:t>
            </w:r>
          </w:p>
          <w:p w14:paraId="1C3311C9" w14:textId="77777777" w:rsidR="005125B0" w:rsidRPr="005601A0" w:rsidRDefault="005125B0" w:rsidP="005125B0">
            <w:pPr>
              <w:rPr>
                <w:rFonts w:asciiTheme="minorHAnsi" w:eastAsiaTheme="minorHAnsi" w:hAnsiTheme="minorHAnsi" w:cstheme="minorHAnsi"/>
                <w:b/>
                <w:sz w:val="22"/>
                <w:szCs w:val="20"/>
              </w:rPr>
            </w:pPr>
            <w:r w:rsidRPr="005601A0">
              <w:rPr>
                <w:rFonts w:asciiTheme="minorHAnsi" w:eastAsiaTheme="minorHAnsi" w:hAnsiTheme="minorHAnsi" w:cstheme="minorHAnsi"/>
                <w:i/>
                <w:sz w:val="22"/>
                <w:szCs w:val="20"/>
              </w:rPr>
              <w:t>Note: To emphasize the contribution of an individual, begin the citation with that person’s name.</w:t>
            </w:r>
          </w:p>
        </w:tc>
        <w:tc>
          <w:tcPr>
            <w:tcW w:w="1710" w:type="dxa"/>
            <w:shd w:val="clear" w:color="auto" w:fill="FFFFFF" w:themeFill="background1"/>
          </w:tcPr>
          <w:p w14:paraId="6E3E0C9B"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w:t>
            </w:r>
            <w:r w:rsidRPr="005601A0">
              <w:rPr>
                <w:rFonts w:asciiTheme="minorHAnsi" w:eastAsiaTheme="minorHAnsi" w:hAnsiTheme="minorHAnsi" w:cstheme="minorHAnsi"/>
                <w:i/>
                <w:sz w:val="22"/>
                <w:szCs w:val="20"/>
              </w:rPr>
              <w:t>Heartbreak House</w:t>
            </w:r>
            <w:r w:rsidRPr="005601A0">
              <w:rPr>
                <w:rFonts w:asciiTheme="minorHAnsi" w:eastAsiaTheme="minorHAnsi" w:hAnsiTheme="minorHAnsi" w:cstheme="minorHAnsi"/>
                <w:sz w:val="22"/>
                <w:szCs w:val="20"/>
              </w:rPr>
              <w:t>).</w:t>
            </w:r>
          </w:p>
          <w:p w14:paraId="5D76862D" w14:textId="77777777" w:rsidR="005125B0" w:rsidRPr="005601A0" w:rsidRDefault="005125B0" w:rsidP="005125B0">
            <w:pPr>
              <w:rPr>
                <w:rFonts w:asciiTheme="minorHAnsi" w:eastAsiaTheme="minorHAnsi" w:hAnsiTheme="minorHAnsi" w:cstheme="minorHAnsi"/>
                <w:sz w:val="22"/>
                <w:szCs w:val="20"/>
              </w:rPr>
            </w:pPr>
          </w:p>
          <w:p w14:paraId="27064D88" w14:textId="77777777" w:rsidR="005125B0" w:rsidRPr="005601A0" w:rsidRDefault="005125B0" w:rsidP="005125B0">
            <w:pPr>
              <w:rPr>
                <w:rFonts w:asciiTheme="minorHAnsi" w:eastAsiaTheme="minorHAnsi" w:hAnsiTheme="minorHAnsi" w:cstheme="minorHAnsi"/>
                <w:sz w:val="22"/>
                <w:szCs w:val="20"/>
              </w:rPr>
            </w:pPr>
          </w:p>
          <w:p w14:paraId="37D92470" w14:textId="77777777" w:rsidR="005125B0" w:rsidRPr="005601A0" w:rsidRDefault="005125B0" w:rsidP="005125B0">
            <w:pPr>
              <w:rPr>
                <w:rFonts w:asciiTheme="minorHAnsi" w:eastAsiaTheme="minorHAnsi" w:hAnsiTheme="minorHAnsi" w:cstheme="minorHAnsi"/>
                <w:sz w:val="22"/>
                <w:szCs w:val="20"/>
              </w:rPr>
            </w:pPr>
            <w:r w:rsidRPr="005601A0">
              <w:rPr>
                <w:rFonts w:asciiTheme="minorHAnsi" w:eastAsiaTheme="minorHAnsi" w:hAnsiTheme="minorHAnsi" w:cstheme="minorHAnsi"/>
                <w:sz w:val="22"/>
                <w:szCs w:val="20"/>
              </w:rPr>
              <w:t>(Lefevre).</w:t>
            </w:r>
          </w:p>
        </w:tc>
        <w:tc>
          <w:tcPr>
            <w:tcW w:w="6750" w:type="dxa"/>
            <w:shd w:val="clear" w:color="auto" w:fill="FFFFFF" w:themeFill="background1"/>
          </w:tcPr>
          <w:p w14:paraId="2057A1D9" w14:textId="77777777" w:rsidR="005125B0" w:rsidRPr="005601A0" w:rsidRDefault="005125B0" w:rsidP="005125B0">
            <w:pPr>
              <w:spacing w:line="276" w:lineRule="auto"/>
              <w:ind w:left="342" w:hanging="342"/>
              <w:rPr>
                <w:rFonts w:asciiTheme="minorHAnsi" w:eastAsiaTheme="minorHAnsi" w:hAnsiTheme="minorHAnsi" w:cstheme="minorHAnsi"/>
                <w:i/>
                <w:iCs/>
                <w:sz w:val="22"/>
                <w:szCs w:val="20"/>
              </w:rPr>
            </w:pPr>
            <w:r w:rsidRPr="005601A0">
              <w:rPr>
                <w:rFonts w:asciiTheme="minorHAnsi" w:eastAsiaTheme="minorHAnsi" w:hAnsiTheme="minorHAnsi" w:cstheme="minorHAnsi"/>
                <w:i/>
                <w:iCs/>
                <w:sz w:val="22"/>
                <w:szCs w:val="20"/>
              </w:rPr>
              <w:t>Heartbreak House</w:t>
            </w:r>
            <w:r w:rsidRPr="005601A0">
              <w:rPr>
                <w:rFonts w:asciiTheme="minorHAnsi" w:eastAsiaTheme="minorHAnsi" w:hAnsiTheme="minorHAnsi" w:cstheme="minorHAnsi"/>
                <w:iCs/>
                <w:sz w:val="22"/>
                <w:szCs w:val="20"/>
              </w:rPr>
              <w:t xml:space="preserve">. By George Bernard Shaw, directed by Robin Lefevre, performances by Philip Bosco and </w:t>
            </w:r>
            <w:proofErr w:type="spellStart"/>
            <w:r w:rsidRPr="005601A0">
              <w:rPr>
                <w:rFonts w:asciiTheme="minorHAnsi" w:eastAsiaTheme="minorHAnsi" w:hAnsiTheme="minorHAnsi" w:cstheme="minorHAnsi"/>
                <w:iCs/>
                <w:sz w:val="22"/>
                <w:szCs w:val="20"/>
              </w:rPr>
              <w:t>Swoosie</w:t>
            </w:r>
            <w:proofErr w:type="spellEnd"/>
            <w:r w:rsidRPr="005601A0">
              <w:rPr>
                <w:rFonts w:asciiTheme="minorHAnsi" w:eastAsiaTheme="minorHAnsi" w:hAnsiTheme="minorHAnsi" w:cstheme="minorHAnsi"/>
                <w:iCs/>
                <w:sz w:val="22"/>
                <w:szCs w:val="20"/>
              </w:rPr>
              <w:t xml:space="preserve"> Kurtz, Roundabout Theatre Company, 1 Oct. 2016, American Airlines Theatre, New York.</w:t>
            </w:r>
          </w:p>
          <w:p w14:paraId="5CE8CE68" w14:textId="77777777" w:rsidR="005125B0" w:rsidRPr="005601A0" w:rsidRDefault="005125B0" w:rsidP="005125B0">
            <w:pPr>
              <w:spacing w:line="276" w:lineRule="auto"/>
              <w:ind w:left="342" w:hanging="342"/>
              <w:rPr>
                <w:rFonts w:asciiTheme="minorHAnsi" w:eastAsiaTheme="minorHAnsi" w:hAnsiTheme="minorHAnsi" w:cstheme="minorHAnsi"/>
                <w:iCs/>
                <w:sz w:val="22"/>
                <w:szCs w:val="20"/>
              </w:rPr>
            </w:pPr>
          </w:p>
          <w:p w14:paraId="6A435E0B" w14:textId="77777777" w:rsidR="005125B0" w:rsidRPr="005601A0" w:rsidRDefault="005125B0" w:rsidP="005125B0">
            <w:pPr>
              <w:ind w:left="342" w:hanging="342"/>
              <w:rPr>
                <w:rFonts w:asciiTheme="minorHAnsi" w:eastAsiaTheme="minorHAnsi" w:hAnsiTheme="minorHAnsi" w:cstheme="minorHAnsi"/>
                <w:i/>
                <w:iCs/>
                <w:sz w:val="22"/>
                <w:szCs w:val="20"/>
              </w:rPr>
            </w:pPr>
            <w:r w:rsidRPr="005601A0">
              <w:rPr>
                <w:rFonts w:asciiTheme="minorHAnsi" w:eastAsiaTheme="minorHAnsi" w:hAnsiTheme="minorHAnsi" w:cstheme="minorHAnsi"/>
                <w:iCs/>
                <w:sz w:val="22"/>
                <w:szCs w:val="20"/>
              </w:rPr>
              <w:t>Lefevre, Robin, director. </w:t>
            </w:r>
            <w:r w:rsidRPr="005601A0">
              <w:rPr>
                <w:rFonts w:asciiTheme="minorHAnsi" w:eastAsiaTheme="minorHAnsi" w:hAnsiTheme="minorHAnsi" w:cstheme="minorHAnsi"/>
                <w:i/>
                <w:iCs/>
                <w:sz w:val="22"/>
                <w:szCs w:val="20"/>
              </w:rPr>
              <w:t>Heartbreak House</w:t>
            </w:r>
            <w:r w:rsidRPr="005601A0">
              <w:rPr>
                <w:rFonts w:asciiTheme="minorHAnsi" w:eastAsiaTheme="minorHAnsi" w:hAnsiTheme="minorHAnsi" w:cstheme="minorHAnsi"/>
                <w:iCs/>
                <w:sz w:val="22"/>
                <w:szCs w:val="20"/>
              </w:rPr>
              <w:t xml:space="preserve">. By George Bernard Shaw, performances by Philip Bosco and </w:t>
            </w:r>
            <w:proofErr w:type="spellStart"/>
            <w:r w:rsidRPr="005601A0">
              <w:rPr>
                <w:rFonts w:asciiTheme="minorHAnsi" w:eastAsiaTheme="minorHAnsi" w:hAnsiTheme="minorHAnsi" w:cstheme="minorHAnsi"/>
                <w:iCs/>
                <w:sz w:val="22"/>
                <w:szCs w:val="20"/>
              </w:rPr>
              <w:t>Swoosie</w:t>
            </w:r>
            <w:proofErr w:type="spellEnd"/>
            <w:r w:rsidRPr="005601A0">
              <w:rPr>
                <w:rFonts w:asciiTheme="minorHAnsi" w:eastAsiaTheme="minorHAnsi" w:hAnsiTheme="minorHAnsi" w:cstheme="minorHAnsi"/>
                <w:iCs/>
                <w:sz w:val="22"/>
                <w:szCs w:val="20"/>
              </w:rPr>
              <w:t xml:space="preserve"> Kurtz, Roundabout Theatre Company, 1 Oct. 2016, American Airlines Theatre, New York.</w:t>
            </w:r>
          </w:p>
        </w:tc>
      </w:tr>
    </w:tbl>
    <w:p w14:paraId="69587211" w14:textId="468F7A1B" w:rsidR="0035130A" w:rsidRPr="0035130A" w:rsidRDefault="0035130A" w:rsidP="0035130A">
      <w:pPr>
        <w:spacing w:after="200" w:line="276" w:lineRule="auto"/>
        <w:contextualSpacing/>
        <w:rPr>
          <w:rFonts w:asciiTheme="minorHAnsi" w:eastAsiaTheme="minorHAnsi" w:hAnsiTheme="minorHAnsi" w:cstheme="minorBidi"/>
          <w:b/>
          <w:sz w:val="18"/>
          <w:szCs w:val="18"/>
        </w:rPr>
      </w:pPr>
    </w:p>
    <w:p w14:paraId="512F54D4" w14:textId="77777777" w:rsidR="00E57BE6" w:rsidRPr="000D5725" w:rsidRDefault="00E57BE6" w:rsidP="00E57BE6">
      <w:pPr>
        <w:spacing w:after="120"/>
        <w:contextualSpacing/>
        <w:rPr>
          <w:rFonts w:asciiTheme="minorHAnsi" w:eastAsiaTheme="minorHAnsi" w:hAnsiTheme="minorHAnsi" w:cstheme="minorBidi"/>
          <w:b/>
          <w:szCs w:val="20"/>
        </w:rPr>
      </w:pPr>
      <w:r w:rsidRPr="000D5725">
        <w:rPr>
          <w:rFonts w:asciiTheme="minorHAnsi" w:eastAsiaTheme="minorHAnsi" w:hAnsiTheme="minorHAnsi" w:cstheme="minorBidi"/>
          <w:b/>
          <w:szCs w:val="20"/>
        </w:rPr>
        <w:t xml:space="preserve">MLA </w:t>
      </w:r>
      <w:r>
        <w:rPr>
          <w:rFonts w:asciiTheme="minorHAnsi" w:eastAsiaTheme="minorHAnsi" w:hAnsiTheme="minorHAnsi" w:cstheme="minorBidi"/>
          <w:b/>
          <w:szCs w:val="20"/>
        </w:rPr>
        <w:t>Style Header Formatting</w:t>
      </w:r>
    </w:p>
    <w:p w14:paraId="1FD63750" w14:textId="77777777" w:rsidR="00E57BE6" w:rsidRPr="005601A0" w:rsidRDefault="00E57BE6" w:rsidP="00E57BE6">
      <w:pPr>
        <w:spacing w:after="120"/>
        <w:contextualSpacing/>
        <w:rPr>
          <w:rFonts w:asciiTheme="minorHAnsi" w:eastAsiaTheme="minorHAnsi" w:hAnsiTheme="minorHAnsi" w:cstheme="minorBidi"/>
          <w:b/>
          <w:sz w:val="22"/>
          <w:szCs w:val="20"/>
        </w:rPr>
      </w:pPr>
    </w:p>
    <w:p w14:paraId="7814B9EC" w14:textId="77777777" w:rsidR="00E57BE6" w:rsidRDefault="00E57BE6" w:rsidP="00E57BE6">
      <w:pPr>
        <w:pStyle w:val="ListParagraph"/>
        <w:numPr>
          <w:ilvl w:val="0"/>
          <w:numId w:val="3"/>
        </w:numPr>
        <w:spacing w:after="120"/>
        <w:contextualSpacing w:val="0"/>
        <w:rPr>
          <w:rFonts w:asciiTheme="minorHAnsi" w:eastAsiaTheme="minorHAnsi" w:hAnsiTheme="minorHAnsi" w:cstheme="minorBidi"/>
          <w:sz w:val="22"/>
          <w:szCs w:val="20"/>
        </w:rPr>
      </w:pPr>
      <w:r w:rsidRPr="005125B0">
        <w:rPr>
          <w:rFonts w:asciiTheme="minorHAnsi" w:eastAsiaTheme="minorHAnsi" w:hAnsiTheme="minorHAnsi" w:cstheme="minorBidi"/>
          <w:sz w:val="22"/>
          <w:szCs w:val="20"/>
        </w:rPr>
        <w:t>In Word 2016 choose the Insert ribbon (3rd tab) and click Page Number. Choose the Top of</w:t>
      </w:r>
      <w:r>
        <w:rPr>
          <w:rFonts w:asciiTheme="minorHAnsi" w:eastAsiaTheme="minorHAnsi" w:hAnsiTheme="minorHAnsi" w:cstheme="minorBidi"/>
          <w:sz w:val="22"/>
          <w:szCs w:val="20"/>
        </w:rPr>
        <w:t xml:space="preserve"> </w:t>
      </w:r>
      <w:r w:rsidRPr="005125B0">
        <w:rPr>
          <w:rFonts w:asciiTheme="minorHAnsi" w:eastAsiaTheme="minorHAnsi" w:hAnsiTheme="minorHAnsi" w:cstheme="minorBidi"/>
          <w:sz w:val="22"/>
          <w:szCs w:val="20"/>
        </w:rPr>
        <w:t>Page option and then click on Plain Number 3, which shows the number on the right side.</w:t>
      </w:r>
    </w:p>
    <w:p w14:paraId="4E2D85F9" w14:textId="77777777" w:rsidR="00E57BE6" w:rsidRPr="005125B0" w:rsidRDefault="00E57BE6" w:rsidP="00E57BE6">
      <w:pPr>
        <w:pStyle w:val="ListParagraph"/>
        <w:numPr>
          <w:ilvl w:val="0"/>
          <w:numId w:val="3"/>
        </w:numPr>
        <w:spacing w:after="120"/>
        <w:contextualSpacing w:val="0"/>
        <w:rPr>
          <w:rFonts w:asciiTheme="minorHAnsi" w:eastAsiaTheme="minorHAnsi" w:hAnsiTheme="minorHAnsi" w:cstheme="minorBidi"/>
          <w:sz w:val="22"/>
          <w:szCs w:val="20"/>
        </w:rPr>
      </w:pPr>
      <w:r w:rsidRPr="005125B0">
        <w:rPr>
          <w:rFonts w:asciiTheme="minorHAnsi" w:eastAsiaTheme="minorHAnsi" w:hAnsiTheme="minorHAnsi" w:cstheme="minorBidi"/>
          <w:sz w:val="22"/>
          <w:szCs w:val="20"/>
        </w:rPr>
        <w:t>Type your last name followed by a space next to the number “1” that was automatically inserted.</w:t>
      </w:r>
      <w:r>
        <w:rPr>
          <w:rFonts w:asciiTheme="minorHAnsi" w:eastAsiaTheme="minorHAnsi" w:hAnsiTheme="minorHAnsi" w:cstheme="minorBidi"/>
          <w:sz w:val="22"/>
          <w:szCs w:val="20"/>
        </w:rPr>
        <w:t xml:space="preserve">  </w:t>
      </w:r>
      <w:r w:rsidRPr="005125B0">
        <w:rPr>
          <w:rFonts w:asciiTheme="minorHAnsi" w:eastAsiaTheme="minorHAnsi" w:hAnsiTheme="minorHAnsi" w:cstheme="minorBidi"/>
          <w:sz w:val="22"/>
          <w:szCs w:val="20"/>
        </w:rPr>
        <w:t>The computer will now number each page automatically with this header.</w:t>
      </w:r>
    </w:p>
    <w:p w14:paraId="43798962" w14:textId="77777777" w:rsidR="00E57BE6" w:rsidRPr="005125B0" w:rsidRDefault="00E57BE6" w:rsidP="00E57BE6">
      <w:pPr>
        <w:pStyle w:val="ListParagraph"/>
        <w:numPr>
          <w:ilvl w:val="0"/>
          <w:numId w:val="3"/>
        </w:numPr>
        <w:spacing w:after="120"/>
        <w:contextualSpacing w:val="0"/>
        <w:rPr>
          <w:rFonts w:asciiTheme="minorHAnsi" w:eastAsiaTheme="minorHAnsi" w:hAnsiTheme="minorHAnsi" w:cstheme="minorBidi"/>
          <w:sz w:val="22"/>
          <w:szCs w:val="20"/>
        </w:rPr>
      </w:pPr>
      <w:r w:rsidRPr="005125B0">
        <w:rPr>
          <w:rFonts w:asciiTheme="minorHAnsi" w:eastAsiaTheme="minorHAnsi" w:hAnsiTheme="minorHAnsi" w:cstheme="minorBidi"/>
          <w:sz w:val="22"/>
          <w:szCs w:val="20"/>
        </w:rPr>
        <w:t>Before continuing to type your paper heading or title, click the red X labeled Close Header and</w:t>
      </w:r>
      <w:r>
        <w:rPr>
          <w:rFonts w:asciiTheme="minorHAnsi" w:eastAsiaTheme="minorHAnsi" w:hAnsiTheme="minorHAnsi" w:cstheme="minorBidi"/>
          <w:sz w:val="22"/>
          <w:szCs w:val="20"/>
        </w:rPr>
        <w:t xml:space="preserve"> </w:t>
      </w:r>
      <w:r w:rsidRPr="005125B0">
        <w:rPr>
          <w:rFonts w:asciiTheme="minorHAnsi" w:eastAsiaTheme="minorHAnsi" w:hAnsiTheme="minorHAnsi" w:cstheme="minorBidi"/>
          <w:sz w:val="22"/>
          <w:szCs w:val="20"/>
        </w:rPr>
        <w:t>Footer to return to the normal page view.</w:t>
      </w:r>
    </w:p>
    <w:p w14:paraId="2B1EA1BB" w14:textId="77777777" w:rsidR="00E57BE6" w:rsidRDefault="00E57BE6" w:rsidP="00FD7B59">
      <w:pPr>
        <w:contextualSpacing/>
        <w:rPr>
          <w:rFonts w:asciiTheme="minorHAnsi" w:hAnsiTheme="minorHAnsi"/>
          <w:sz w:val="22"/>
          <w:szCs w:val="20"/>
        </w:rPr>
      </w:pPr>
    </w:p>
    <w:p w14:paraId="02008B7C" w14:textId="5A9D8E27" w:rsidR="000D5725" w:rsidRPr="002E1FB8" w:rsidRDefault="000D5725" w:rsidP="002E1FB8">
      <w:pPr>
        <w:spacing w:after="60"/>
        <w:ind w:left="-360"/>
        <w:jc w:val="center"/>
        <w:outlineLvl w:val="1"/>
        <w:rPr>
          <w:rFonts w:asciiTheme="minorHAnsi" w:hAnsiTheme="minorHAnsi" w:cstheme="minorHAnsi"/>
          <w:b/>
          <w:bCs/>
          <w:sz w:val="44"/>
          <w:szCs w:val="36"/>
        </w:rPr>
      </w:pPr>
      <w:r w:rsidRPr="002E1FB8">
        <w:rPr>
          <w:rFonts w:asciiTheme="minorHAnsi" w:hAnsiTheme="minorHAnsi" w:cstheme="minorHAnsi"/>
          <w:b/>
          <w:bCs/>
          <w:sz w:val="44"/>
          <w:szCs w:val="36"/>
        </w:rPr>
        <w:lastRenderedPageBreak/>
        <w:t>Sample MLA Style Paper</w:t>
      </w:r>
    </w:p>
    <w:p w14:paraId="69F3B89C" w14:textId="7BF4E8E0" w:rsidR="000D5725" w:rsidRPr="000D5725" w:rsidRDefault="002E1FB8" w:rsidP="000D5725">
      <w:r w:rsidRPr="000D5725">
        <w:rPr>
          <w:rFonts w:ascii="Calibri Light" w:hAnsi="Calibri Light"/>
          <w:b/>
          <w:noProof/>
          <w:sz w:val="28"/>
          <w:szCs w:val="28"/>
        </w:rPr>
        <mc:AlternateContent>
          <mc:Choice Requires="wps">
            <w:drawing>
              <wp:anchor distT="0" distB="0" distL="114300" distR="114300" simplePos="0" relativeHeight="251706368" behindDoc="0" locked="0" layoutInCell="1" allowOverlap="1" wp14:anchorId="2C9D31D7" wp14:editId="3B32579B">
                <wp:simplePos x="0" y="0"/>
                <wp:positionH relativeFrom="column">
                  <wp:posOffset>971550</wp:posOffset>
                </wp:positionH>
                <wp:positionV relativeFrom="paragraph">
                  <wp:posOffset>78105</wp:posOffset>
                </wp:positionV>
                <wp:extent cx="4400550" cy="8201025"/>
                <wp:effectExtent l="0" t="0" r="19050" b="28575"/>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201025"/>
                        </a:xfrm>
                        <a:prstGeom prst="rect">
                          <a:avLst/>
                        </a:prstGeom>
                        <a:solidFill>
                          <a:srgbClr val="FFFFFF"/>
                        </a:solidFill>
                        <a:ln w="9525">
                          <a:solidFill>
                            <a:srgbClr val="000000"/>
                          </a:solidFill>
                          <a:miter lim="800000"/>
                          <a:headEnd/>
                          <a:tailEnd/>
                        </a:ln>
                      </wps:spPr>
                      <wps:txbx>
                        <w:txbxContent>
                          <w:p w14:paraId="50427D4D" w14:textId="77777777" w:rsidR="000D5725" w:rsidRPr="00075D2E" w:rsidRDefault="000D5725" w:rsidP="000D5725">
                            <w:pPr>
                              <w:spacing w:line="468" w:lineRule="auto"/>
                              <w:ind w:left="90"/>
                              <w:rPr>
                                <w:sz w:val="16"/>
                                <w:szCs w:val="16"/>
                              </w:rPr>
                            </w:pPr>
                            <w:r w:rsidRPr="00DC2B11">
                              <w:rPr>
                                <w:rFonts w:ascii="Arial Narrow" w:hAnsi="Arial Narrow"/>
                                <w:sz w:val="16"/>
                                <w:szCs w:val="16"/>
                              </w:rPr>
                              <w:tab/>
                            </w:r>
                            <w:r w:rsidRPr="00DC2B11">
                              <w:rPr>
                                <w:rFonts w:ascii="Arial Narrow" w:hAnsi="Arial Narrow"/>
                                <w:sz w:val="16"/>
                                <w:szCs w:val="16"/>
                              </w:rPr>
                              <w:tab/>
                            </w:r>
                            <w:r w:rsidRPr="00DC2B11">
                              <w:rPr>
                                <w:rFonts w:ascii="Arial Narrow" w:hAnsi="Arial Narrow"/>
                                <w:sz w:val="16"/>
                                <w:szCs w:val="16"/>
                              </w:rPr>
                              <w:tab/>
                            </w:r>
                            <w:r w:rsidRPr="00075D2E">
                              <w:rPr>
                                <w:sz w:val="16"/>
                                <w:szCs w:val="16"/>
                              </w:rPr>
                              <w:tab/>
                            </w:r>
                            <w:r w:rsidRPr="00075D2E">
                              <w:rPr>
                                <w:sz w:val="16"/>
                                <w:szCs w:val="16"/>
                              </w:rPr>
                              <w:tab/>
                            </w:r>
                            <w:r w:rsidRPr="00075D2E">
                              <w:rPr>
                                <w:sz w:val="16"/>
                                <w:szCs w:val="16"/>
                              </w:rPr>
                              <w:tab/>
                            </w:r>
                            <w:r w:rsidRPr="00075D2E">
                              <w:rPr>
                                <w:sz w:val="16"/>
                                <w:szCs w:val="16"/>
                              </w:rPr>
                              <w:tab/>
                              <w:t xml:space="preserve">          </w:t>
                            </w:r>
                            <w:r>
                              <w:rPr>
                                <w:sz w:val="16"/>
                                <w:szCs w:val="16"/>
                              </w:rPr>
                              <w:t xml:space="preserve">        </w:t>
                            </w:r>
                            <w:r w:rsidRPr="00075D2E">
                              <w:rPr>
                                <w:sz w:val="16"/>
                                <w:szCs w:val="16"/>
                              </w:rPr>
                              <w:t xml:space="preserve"> Baldwin 1</w:t>
                            </w:r>
                          </w:p>
                          <w:p w14:paraId="21CDCC11" w14:textId="77777777" w:rsidR="000D5725" w:rsidRPr="00075D2E" w:rsidRDefault="000D5725" w:rsidP="000D5725">
                            <w:pPr>
                              <w:spacing w:line="468" w:lineRule="auto"/>
                              <w:contextualSpacing/>
                              <w:rPr>
                                <w:sz w:val="16"/>
                                <w:szCs w:val="16"/>
                              </w:rPr>
                            </w:pPr>
                            <w:r w:rsidRPr="00075D2E">
                              <w:rPr>
                                <w:sz w:val="16"/>
                                <w:szCs w:val="16"/>
                              </w:rPr>
                              <w:t>Samantha Baldwin</w:t>
                            </w:r>
                          </w:p>
                          <w:p w14:paraId="6F1A5A86" w14:textId="77777777" w:rsidR="000D5725" w:rsidRPr="00075D2E" w:rsidRDefault="000D5725" w:rsidP="000D5725">
                            <w:pPr>
                              <w:spacing w:line="468" w:lineRule="auto"/>
                              <w:contextualSpacing/>
                              <w:rPr>
                                <w:sz w:val="16"/>
                                <w:szCs w:val="16"/>
                              </w:rPr>
                            </w:pPr>
                            <w:r w:rsidRPr="00075D2E">
                              <w:rPr>
                                <w:sz w:val="16"/>
                                <w:szCs w:val="16"/>
                              </w:rPr>
                              <w:t>Professor Greene</w:t>
                            </w:r>
                          </w:p>
                          <w:p w14:paraId="610FC947" w14:textId="77777777" w:rsidR="000D5725" w:rsidRPr="00075D2E" w:rsidRDefault="000D5725" w:rsidP="000D5725">
                            <w:pPr>
                              <w:spacing w:line="468" w:lineRule="auto"/>
                              <w:contextualSpacing/>
                              <w:rPr>
                                <w:sz w:val="16"/>
                                <w:szCs w:val="16"/>
                              </w:rPr>
                            </w:pPr>
                            <w:r w:rsidRPr="00075D2E">
                              <w:rPr>
                                <w:sz w:val="16"/>
                                <w:szCs w:val="16"/>
                              </w:rPr>
                              <w:t>English 425</w:t>
                            </w:r>
                          </w:p>
                          <w:p w14:paraId="35A999B6" w14:textId="77777777" w:rsidR="000D5725" w:rsidRPr="00075D2E" w:rsidRDefault="000D5725" w:rsidP="000D5725">
                            <w:pPr>
                              <w:spacing w:line="468" w:lineRule="auto"/>
                              <w:contextualSpacing/>
                              <w:rPr>
                                <w:sz w:val="16"/>
                                <w:szCs w:val="16"/>
                              </w:rPr>
                            </w:pPr>
                            <w:r w:rsidRPr="00075D2E">
                              <w:rPr>
                                <w:sz w:val="16"/>
                                <w:szCs w:val="16"/>
                              </w:rPr>
                              <w:t>15 May 2016</w:t>
                            </w:r>
                          </w:p>
                          <w:p w14:paraId="467AAAB1" w14:textId="77777777" w:rsidR="000D5725" w:rsidRPr="00075D2E" w:rsidRDefault="000D5725" w:rsidP="000D5725">
                            <w:pPr>
                              <w:spacing w:line="468" w:lineRule="auto"/>
                              <w:contextualSpacing/>
                              <w:jc w:val="center"/>
                              <w:rPr>
                                <w:i/>
                                <w:iCs/>
                                <w:sz w:val="16"/>
                                <w:szCs w:val="16"/>
                              </w:rPr>
                            </w:pPr>
                            <w:r w:rsidRPr="00075D2E">
                              <w:rPr>
                                <w:sz w:val="16"/>
                                <w:szCs w:val="16"/>
                              </w:rPr>
                              <w:t xml:space="preserve">Marriage as a Dubious Goal in </w:t>
                            </w:r>
                            <w:r w:rsidRPr="00075D2E">
                              <w:rPr>
                                <w:i/>
                                <w:iCs/>
                                <w:sz w:val="16"/>
                                <w:szCs w:val="16"/>
                              </w:rPr>
                              <w:t>Mansfield Park</w:t>
                            </w:r>
                          </w:p>
                          <w:p w14:paraId="6AF31E64" w14:textId="77777777" w:rsidR="000D5725" w:rsidRPr="00075D2E" w:rsidRDefault="000D5725" w:rsidP="000D5725">
                            <w:pPr>
                              <w:spacing w:line="468" w:lineRule="auto"/>
                              <w:ind w:firstLine="720"/>
                              <w:contextualSpacing/>
                              <w:rPr>
                                <w:sz w:val="16"/>
                                <w:szCs w:val="16"/>
                              </w:rPr>
                            </w:pPr>
                            <w:r w:rsidRPr="00075D2E">
                              <w:rPr>
                                <w:sz w:val="16"/>
                                <w:szCs w:val="16"/>
                              </w:rPr>
                              <w:t xml:space="preserve">Jane Austen’s 1814 novel </w:t>
                            </w:r>
                            <w:r w:rsidRPr="00075D2E">
                              <w:rPr>
                                <w:i/>
                                <w:iCs/>
                                <w:sz w:val="16"/>
                                <w:szCs w:val="16"/>
                              </w:rPr>
                              <w:t xml:space="preserve">Mansfield Park </w:t>
                            </w:r>
                            <w:r w:rsidRPr="00075D2E">
                              <w:rPr>
                                <w:sz w:val="16"/>
                                <w:szCs w:val="16"/>
                              </w:rPr>
                              <w:t>begins and ends with the topic of marriage. In this regard it seems to fit into the genre of the courtship novel, a form popular in the eighteenth century in which the plot is driven by the heroine’s difficulties in attracting an offer from the proper suitor. According to Katherine Sobba Green, the courtship novel “detailed a young woman’s entrance into society, the problems arising from that situation, her courtship, and finally her choice (almost always fortunate) among suitors” (2). Often the heroine and her eventual husband are kept apart initially by misunderstanding, by the hero’s misguided attraction to another, by financial obstacles, or by family objections. The overcoming of these problems, with the marriage of the newly united couple, forms the happy endi</w:t>
                            </w:r>
                            <w:r>
                              <w:rPr>
                                <w:sz w:val="16"/>
                                <w:szCs w:val="16"/>
                              </w:rPr>
                              <w:t>ng anticipated by readers.</w:t>
                            </w:r>
                          </w:p>
                          <w:p w14:paraId="0BE1D738" w14:textId="77777777" w:rsidR="000D5725" w:rsidRPr="00075D2E" w:rsidRDefault="000D5725" w:rsidP="000D5725">
                            <w:pPr>
                              <w:autoSpaceDE w:val="0"/>
                              <w:autoSpaceDN w:val="0"/>
                              <w:adjustRightInd w:val="0"/>
                              <w:spacing w:line="468" w:lineRule="auto"/>
                              <w:ind w:firstLine="720"/>
                              <w:rPr>
                                <w:sz w:val="16"/>
                                <w:szCs w:val="16"/>
                              </w:rPr>
                            </w:pPr>
                            <w:r w:rsidRPr="00075D2E">
                              <w:rPr>
                                <w:sz w:val="16"/>
                                <w:szCs w:val="16"/>
                              </w:rPr>
                              <w:t xml:space="preserve">Despite the fact that </w:t>
                            </w:r>
                            <w:r w:rsidRPr="00075D2E">
                              <w:rPr>
                                <w:i/>
                                <w:iCs/>
                                <w:sz w:val="16"/>
                                <w:szCs w:val="16"/>
                              </w:rPr>
                              <w:t xml:space="preserve">Mansfield Park </w:t>
                            </w:r>
                            <w:r w:rsidRPr="00075D2E">
                              <w:rPr>
                                <w:sz w:val="16"/>
                                <w:szCs w:val="16"/>
                              </w:rPr>
                              <w:t xml:space="preserve">ends with the marriage of the heroine, Fanny Price, to the man whom she has set her heart on, her cousin Edmund Bertram, the novel expresses a strong degree of ambivalence toward the pursuit and achievement of marriage, especially for women. For Fanny, marriage may be a matter of the heart, but for other characters in the novel, marriage—or the desire for marriage—is precipitated by, among other things, vanity, financial considerations, boredom, the desire </w:t>
                            </w:r>
                            <w:r>
                              <w:rPr>
                                <w:sz w:val="16"/>
                                <w:szCs w:val="16"/>
                              </w:rPr>
                              <w:t xml:space="preserve">to “disoblige” one’s family or </w:t>
                            </w:r>
                            <w:r w:rsidRPr="00075D2E">
                              <w:rPr>
                                <w:sz w:val="16"/>
                                <w:szCs w:val="16"/>
                              </w:rPr>
                              <w:t xml:space="preserve">simply to escape from it, and social and parental pressure to form a suitable match (Austen, </w:t>
                            </w:r>
                            <w:r w:rsidRPr="00075D2E">
                              <w:rPr>
                                <w:i/>
                                <w:iCs/>
                                <w:sz w:val="16"/>
                                <w:szCs w:val="16"/>
                              </w:rPr>
                              <w:t xml:space="preserve">Mansfield Park </w:t>
                            </w:r>
                            <w:r w:rsidRPr="00075D2E">
                              <w:rPr>
                                <w:sz w:val="16"/>
                                <w:szCs w:val="16"/>
                              </w:rPr>
                              <w:t>5) . . . Many readers “dislike the character of Fanny as ‘priggish’”</w:t>
                            </w:r>
                            <w:r>
                              <w:rPr>
                                <w:sz w:val="16"/>
                                <w:szCs w:val="16"/>
                              </w:rPr>
                              <w:t xml:space="preserve"> </w:t>
                            </w:r>
                            <w:r w:rsidRPr="00075D2E">
                              <w:rPr>
                                <w:sz w:val="16"/>
                                <w:szCs w:val="16"/>
                              </w:rPr>
                              <w:t>(“Jane Austen Writings”).</w:t>
                            </w:r>
                          </w:p>
                          <w:p w14:paraId="720A409B" w14:textId="77777777" w:rsidR="000D5725" w:rsidRPr="00500DBD" w:rsidRDefault="000D5725" w:rsidP="000D5725">
                            <w:pPr>
                              <w:autoSpaceDE w:val="0"/>
                              <w:autoSpaceDN w:val="0"/>
                              <w:adjustRightInd w:val="0"/>
                              <w:spacing w:line="468" w:lineRule="auto"/>
                              <w:ind w:firstLine="720"/>
                              <w:rPr>
                                <w:sz w:val="16"/>
                                <w:szCs w:val="16"/>
                              </w:rPr>
                            </w:pPr>
                            <w:r w:rsidRPr="00075D2E">
                              <w:rPr>
                                <w:sz w:val="16"/>
                                <w:szCs w:val="16"/>
                              </w:rPr>
                              <w:t xml:space="preserve">From the beginning, readers learn the factors influencing the marriage market for the daughters of respectable country families in late-eighteenth-century England. A woman was expected to bring a dowry to a marriage—and the higher the better. Maria Ward’s £7,000 is, perhaps, not a vast fortune . . . but it certainly represents a level of wealth well beyond that possessed by Jane Austen’s family. Austen’s family belonged to a class that the historian </w:t>
                            </w:r>
                            <w:r w:rsidRPr="00500DBD">
                              <w:rPr>
                                <w:sz w:val="16"/>
                                <w:szCs w:val="16"/>
                              </w:rPr>
                              <w:t>David Spring has called the “pseudo-gentry” (qtd. in Copeland 132</w:t>
                            </w:r>
                            <w:r>
                              <w:rPr>
                                <w:sz w:val="16"/>
                                <w:szCs w:val="16"/>
                              </w:rPr>
                              <w:t>).</w:t>
                            </w:r>
                          </w:p>
                          <w:p w14:paraId="0E5D5C2B" w14:textId="77777777" w:rsidR="000D5725" w:rsidRPr="00075D2E" w:rsidRDefault="000D5725" w:rsidP="000D5725">
                            <w:pPr>
                              <w:autoSpaceDE w:val="0"/>
                              <w:autoSpaceDN w:val="0"/>
                              <w:adjustRightInd w:val="0"/>
                              <w:spacing w:line="468" w:lineRule="auto"/>
                              <w:ind w:firstLine="720"/>
                              <w:rPr>
                                <w:sz w:val="16"/>
                                <w:szCs w:val="16"/>
                              </w:rPr>
                            </w:pPr>
                            <w:r w:rsidRPr="00075D2E">
                              <w:rPr>
                                <w:sz w:val="16"/>
                                <w:szCs w:val="16"/>
                              </w:rPr>
                              <w:t>In case we have any doubt about Maria’s motives for marriage, the narrator, with breathtaking irony, tells us the following</w:t>
                            </w:r>
                            <w:r>
                              <w:rPr>
                                <w:sz w:val="16"/>
                                <w:szCs w:val="16"/>
                              </w:rPr>
                              <w:t>:</w:t>
                            </w:r>
                          </w:p>
                          <w:p w14:paraId="2EA599CA" w14:textId="77777777" w:rsidR="000D5725" w:rsidRPr="00AF71F8" w:rsidRDefault="000D5725" w:rsidP="000D5725">
                            <w:pPr>
                              <w:autoSpaceDE w:val="0"/>
                              <w:autoSpaceDN w:val="0"/>
                              <w:adjustRightInd w:val="0"/>
                              <w:spacing w:line="468" w:lineRule="auto"/>
                              <w:ind w:left="720"/>
                              <w:contextualSpacing/>
                              <w:rPr>
                                <w:sz w:val="16"/>
                                <w:szCs w:val="16"/>
                              </w:rPr>
                            </w:pPr>
                            <w:r w:rsidRPr="00075D2E">
                              <w:rPr>
                                <w:sz w:val="16"/>
                                <w:szCs w:val="16"/>
                              </w:rPr>
                              <w:t>In all the important preparations of the mind she was complete; being prepared for matrimony by a hatred of home, restraint, and tranquility; by the misery of disappointed affection and contempt of the man she was to marry. The rest might wait. The preparation of new carriages</w:t>
                            </w:r>
                            <w:r w:rsidRPr="00DC2B11">
                              <w:rPr>
                                <w:sz w:val="16"/>
                                <w:szCs w:val="16"/>
                              </w:rPr>
                              <w:t xml:space="preserve"> and furniture might wait for London and spring, when her own taste could have fairer play. (</w:t>
                            </w:r>
                            <w:r w:rsidRPr="00075D2E">
                              <w:rPr>
                                <w:sz w:val="16"/>
                                <w:szCs w:val="16"/>
                              </w:rPr>
                              <w:t xml:space="preserve">Austen, </w:t>
                            </w:r>
                            <w:r>
                              <w:rPr>
                                <w:i/>
                                <w:iCs/>
                                <w:sz w:val="16"/>
                                <w:szCs w:val="16"/>
                              </w:rPr>
                              <w:t>Mansfield Park</w:t>
                            </w:r>
                            <w:r>
                              <w:rPr>
                                <w:sz w:val="16"/>
                                <w:szCs w:val="16"/>
                              </w:rPr>
                              <w:t xml:space="preserve"> </w:t>
                            </w:r>
                            <w:r w:rsidRPr="00DC2B11">
                              <w:rPr>
                                <w:sz w:val="16"/>
                                <w:szCs w:val="16"/>
                              </w:rPr>
                              <w:t>188)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D31D7" id="_x0000_t202" coordsize="21600,21600" o:spt="202" path="m,l,21600r21600,l21600,xe">
                <v:stroke joinstyle="miter"/>
                <v:path gradientshapeok="t" o:connecttype="rect"/>
              </v:shapetype>
              <v:shape id="Text Box 21" o:spid="_x0000_s1026" type="#_x0000_t202" style="position:absolute;margin-left:76.5pt;margin-top:6.15pt;width:346.5pt;height:64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">
                <v:textbox>
                  <w:txbxContent>
                    <w:p w14:paraId="50427D4D" w14:textId="77777777" w:rsidR="000D5725" w:rsidRPr="00075D2E" w:rsidRDefault="000D5725" w:rsidP="000D5725">
                      <w:pPr>
                        <w:spacing w:line="468" w:lineRule="auto"/>
                        <w:ind w:left="90"/>
                        <w:rPr>
                          <w:sz w:val="16"/>
                          <w:szCs w:val="16"/>
                        </w:rPr>
                      </w:pPr>
                      <w:r w:rsidRPr="00DC2B11">
                        <w:rPr>
                          <w:rFonts w:ascii="Arial Narrow" w:hAnsi="Arial Narrow"/>
                          <w:sz w:val="16"/>
                          <w:szCs w:val="16"/>
                        </w:rPr>
                        <w:tab/>
                      </w:r>
                      <w:r w:rsidRPr="00DC2B11">
                        <w:rPr>
                          <w:rFonts w:ascii="Arial Narrow" w:hAnsi="Arial Narrow"/>
                          <w:sz w:val="16"/>
                          <w:szCs w:val="16"/>
                        </w:rPr>
                        <w:tab/>
                      </w:r>
                      <w:r w:rsidRPr="00DC2B11">
                        <w:rPr>
                          <w:rFonts w:ascii="Arial Narrow" w:hAnsi="Arial Narrow"/>
                          <w:sz w:val="16"/>
                          <w:szCs w:val="16"/>
                        </w:rPr>
                        <w:tab/>
                      </w:r>
                      <w:r w:rsidRPr="00075D2E">
                        <w:rPr>
                          <w:sz w:val="16"/>
                          <w:szCs w:val="16"/>
                        </w:rPr>
                        <w:tab/>
                      </w:r>
                      <w:r w:rsidRPr="00075D2E">
                        <w:rPr>
                          <w:sz w:val="16"/>
                          <w:szCs w:val="16"/>
                        </w:rPr>
                        <w:tab/>
                      </w:r>
                      <w:r w:rsidRPr="00075D2E">
                        <w:rPr>
                          <w:sz w:val="16"/>
                          <w:szCs w:val="16"/>
                        </w:rPr>
                        <w:tab/>
                      </w:r>
                      <w:r w:rsidRPr="00075D2E">
                        <w:rPr>
                          <w:sz w:val="16"/>
                          <w:szCs w:val="16"/>
                        </w:rPr>
                        <w:tab/>
                        <w:t xml:space="preserve">          </w:t>
                      </w:r>
                      <w:r>
                        <w:rPr>
                          <w:sz w:val="16"/>
                          <w:szCs w:val="16"/>
                        </w:rPr>
                        <w:t xml:space="preserve">        </w:t>
                      </w:r>
                      <w:r w:rsidRPr="00075D2E">
                        <w:rPr>
                          <w:sz w:val="16"/>
                          <w:szCs w:val="16"/>
                        </w:rPr>
                        <w:t xml:space="preserve"> Baldwin 1</w:t>
                      </w:r>
                    </w:p>
                    <w:p w14:paraId="21CDCC11" w14:textId="77777777" w:rsidR="000D5725" w:rsidRPr="00075D2E" w:rsidRDefault="000D5725" w:rsidP="000D5725">
                      <w:pPr>
                        <w:spacing w:line="468" w:lineRule="auto"/>
                        <w:contextualSpacing/>
                        <w:rPr>
                          <w:sz w:val="16"/>
                          <w:szCs w:val="16"/>
                        </w:rPr>
                      </w:pPr>
                      <w:r w:rsidRPr="00075D2E">
                        <w:rPr>
                          <w:sz w:val="16"/>
                          <w:szCs w:val="16"/>
                        </w:rPr>
                        <w:t>Samantha Baldwin</w:t>
                      </w:r>
                    </w:p>
                    <w:p w14:paraId="6F1A5A86" w14:textId="77777777" w:rsidR="000D5725" w:rsidRPr="00075D2E" w:rsidRDefault="000D5725" w:rsidP="000D5725">
                      <w:pPr>
                        <w:spacing w:line="468" w:lineRule="auto"/>
                        <w:contextualSpacing/>
                        <w:rPr>
                          <w:sz w:val="16"/>
                          <w:szCs w:val="16"/>
                        </w:rPr>
                      </w:pPr>
                      <w:r w:rsidRPr="00075D2E">
                        <w:rPr>
                          <w:sz w:val="16"/>
                          <w:szCs w:val="16"/>
                        </w:rPr>
                        <w:t>Professor Greene</w:t>
                      </w:r>
                    </w:p>
                    <w:p w14:paraId="610FC947" w14:textId="77777777" w:rsidR="000D5725" w:rsidRPr="00075D2E" w:rsidRDefault="000D5725" w:rsidP="000D5725">
                      <w:pPr>
                        <w:spacing w:line="468" w:lineRule="auto"/>
                        <w:contextualSpacing/>
                        <w:rPr>
                          <w:sz w:val="16"/>
                          <w:szCs w:val="16"/>
                        </w:rPr>
                      </w:pPr>
                      <w:r w:rsidRPr="00075D2E">
                        <w:rPr>
                          <w:sz w:val="16"/>
                          <w:szCs w:val="16"/>
                        </w:rPr>
                        <w:t>English 425</w:t>
                      </w:r>
                    </w:p>
                    <w:p w14:paraId="35A999B6" w14:textId="77777777" w:rsidR="000D5725" w:rsidRPr="00075D2E" w:rsidRDefault="000D5725" w:rsidP="000D5725">
                      <w:pPr>
                        <w:spacing w:line="468" w:lineRule="auto"/>
                        <w:contextualSpacing/>
                        <w:rPr>
                          <w:sz w:val="16"/>
                          <w:szCs w:val="16"/>
                        </w:rPr>
                      </w:pPr>
                      <w:r w:rsidRPr="00075D2E">
                        <w:rPr>
                          <w:sz w:val="16"/>
                          <w:szCs w:val="16"/>
                        </w:rPr>
                        <w:t>15 May 2016</w:t>
                      </w:r>
                    </w:p>
                    <w:p w14:paraId="467AAAB1" w14:textId="77777777" w:rsidR="000D5725" w:rsidRPr="00075D2E" w:rsidRDefault="000D5725" w:rsidP="000D5725">
                      <w:pPr>
                        <w:spacing w:line="468" w:lineRule="auto"/>
                        <w:contextualSpacing/>
                        <w:jc w:val="center"/>
                        <w:rPr>
                          <w:i/>
                          <w:iCs/>
                          <w:sz w:val="16"/>
                          <w:szCs w:val="16"/>
                        </w:rPr>
                      </w:pPr>
                      <w:r w:rsidRPr="00075D2E">
                        <w:rPr>
                          <w:sz w:val="16"/>
                          <w:szCs w:val="16"/>
                        </w:rPr>
                        <w:t xml:space="preserve">Marriage as a Dubious Goal in </w:t>
                      </w:r>
                      <w:r w:rsidRPr="00075D2E">
                        <w:rPr>
                          <w:i/>
                          <w:iCs/>
                          <w:sz w:val="16"/>
                          <w:szCs w:val="16"/>
                        </w:rPr>
                        <w:t>Mansfield Park</w:t>
                      </w:r>
                    </w:p>
                    <w:p w14:paraId="6AF31E64" w14:textId="77777777" w:rsidR="000D5725" w:rsidRPr="00075D2E" w:rsidRDefault="000D5725" w:rsidP="000D5725">
                      <w:pPr>
                        <w:spacing w:line="468" w:lineRule="auto"/>
                        <w:ind w:firstLine="720"/>
                        <w:contextualSpacing/>
                        <w:rPr>
                          <w:sz w:val="16"/>
                          <w:szCs w:val="16"/>
                        </w:rPr>
                      </w:pPr>
                      <w:r w:rsidRPr="00075D2E">
                        <w:rPr>
                          <w:sz w:val="16"/>
                          <w:szCs w:val="16"/>
                        </w:rPr>
                        <w:t xml:space="preserve">Jane Austen’s 1814 novel </w:t>
                      </w:r>
                      <w:r w:rsidRPr="00075D2E">
                        <w:rPr>
                          <w:i/>
                          <w:iCs/>
                          <w:sz w:val="16"/>
                          <w:szCs w:val="16"/>
                        </w:rPr>
                        <w:t xml:space="preserve">Mansfield Park </w:t>
                      </w:r>
                      <w:r w:rsidRPr="00075D2E">
                        <w:rPr>
                          <w:sz w:val="16"/>
                          <w:szCs w:val="16"/>
                        </w:rPr>
                        <w:t>begins and ends with the topic of marriage. In this regard it seems to fit into the genre of the courtship novel, a form popular in the eighteenth century in which the plot is driven by the heroine’s difficulties in attracting an offer from the proper suitor. According to Katherine Sobba Green, the courtship novel “detailed a young woman’s entrance into society, the problems arising from that situation, her courtship, and finally her choice (almost always fortunate) among suitors” (2). Often the heroine and her eventual husband are kept apart initially by misunderstanding, by the hero’s misguided attraction to another, by financial obstacles, or by family objections. The overcoming of these problems, with the marriage of the newly united couple, forms the happy endi</w:t>
                      </w:r>
                      <w:r>
                        <w:rPr>
                          <w:sz w:val="16"/>
                          <w:szCs w:val="16"/>
                        </w:rPr>
                        <w:t>ng anticipated by readers.</w:t>
                      </w:r>
                    </w:p>
                    <w:p w14:paraId="0BE1D738" w14:textId="77777777" w:rsidR="000D5725" w:rsidRPr="00075D2E" w:rsidRDefault="000D5725" w:rsidP="000D5725">
                      <w:pPr>
                        <w:autoSpaceDE w:val="0"/>
                        <w:autoSpaceDN w:val="0"/>
                        <w:adjustRightInd w:val="0"/>
                        <w:spacing w:line="468" w:lineRule="auto"/>
                        <w:ind w:firstLine="720"/>
                        <w:rPr>
                          <w:sz w:val="16"/>
                          <w:szCs w:val="16"/>
                        </w:rPr>
                      </w:pPr>
                      <w:r w:rsidRPr="00075D2E">
                        <w:rPr>
                          <w:sz w:val="16"/>
                          <w:szCs w:val="16"/>
                        </w:rPr>
                        <w:t xml:space="preserve">Despite the fact that </w:t>
                      </w:r>
                      <w:r w:rsidRPr="00075D2E">
                        <w:rPr>
                          <w:i/>
                          <w:iCs/>
                          <w:sz w:val="16"/>
                          <w:szCs w:val="16"/>
                        </w:rPr>
                        <w:t xml:space="preserve">Mansfield Park </w:t>
                      </w:r>
                      <w:r w:rsidRPr="00075D2E">
                        <w:rPr>
                          <w:sz w:val="16"/>
                          <w:szCs w:val="16"/>
                        </w:rPr>
                        <w:t xml:space="preserve">ends with the marriage of the heroine, Fanny Price, to the man whom she has set her heart on, her cousin Edmund Bertram, the novel expresses a strong degree of ambivalence toward the pursuit and achievement of marriage, especially for women. For Fanny, marriage may be a matter of the heart, but for other characters in the novel, marriage—or the desire for marriage—is precipitated by, among other things, vanity, financial considerations, boredom, the desire </w:t>
                      </w:r>
                      <w:r>
                        <w:rPr>
                          <w:sz w:val="16"/>
                          <w:szCs w:val="16"/>
                        </w:rPr>
                        <w:t xml:space="preserve">to “disoblige” one’s family or </w:t>
                      </w:r>
                      <w:r w:rsidRPr="00075D2E">
                        <w:rPr>
                          <w:sz w:val="16"/>
                          <w:szCs w:val="16"/>
                        </w:rPr>
                        <w:t xml:space="preserve">simply to escape from it, and social and parental pressure to form a suitable match (Austen, </w:t>
                      </w:r>
                      <w:r w:rsidRPr="00075D2E">
                        <w:rPr>
                          <w:i/>
                          <w:iCs/>
                          <w:sz w:val="16"/>
                          <w:szCs w:val="16"/>
                        </w:rPr>
                        <w:t xml:space="preserve">Mansfield Park </w:t>
                      </w:r>
                      <w:r w:rsidRPr="00075D2E">
                        <w:rPr>
                          <w:sz w:val="16"/>
                          <w:szCs w:val="16"/>
                        </w:rPr>
                        <w:t>5) . . . Many readers “dislike the character of Fanny as ‘priggish’”</w:t>
                      </w:r>
                      <w:r>
                        <w:rPr>
                          <w:sz w:val="16"/>
                          <w:szCs w:val="16"/>
                        </w:rPr>
                        <w:t xml:space="preserve"> </w:t>
                      </w:r>
                      <w:r w:rsidRPr="00075D2E">
                        <w:rPr>
                          <w:sz w:val="16"/>
                          <w:szCs w:val="16"/>
                        </w:rPr>
                        <w:t>(“Jane Austen Writings”).</w:t>
                      </w:r>
                    </w:p>
                    <w:p w14:paraId="720A409B" w14:textId="77777777" w:rsidR="000D5725" w:rsidRPr="00500DBD" w:rsidRDefault="000D5725" w:rsidP="000D5725">
                      <w:pPr>
                        <w:autoSpaceDE w:val="0"/>
                        <w:autoSpaceDN w:val="0"/>
                        <w:adjustRightInd w:val="0"/>
                        <w:spacing w:line="468" w:lineRule="auto"/>
                        <w:ind w:firstLine="720"/>
                        <w:rPr>
                          <w:sz w:val="16"/>
                          <w:szCs w:val="16"/>
                        </w:rPr>
                      </w:pPr>
                      <w:r w:rsidRPr="00075D2E">
                        <w:rPr>
                          <w:sz w:val="16"/>
                          <w:szCs w:val="16"/>
                        </w:rPr>
                        <w:t xml:space="preserve">From the beginning, readers learn the factors influencing the marriage market for the daughters of respectable country families in late-eighteenth-century England. A woman was expected to bring a dowry to a marriage—and the higher the better. Maria Ward’s £7,000 is, perhaps, not a vast fortune . . . but it certainly represents a level of wealth well beyond that possessed by Jane Austen’s family. Austen’s family belonged to a class that the historian </w:t>
                      </w:r>
                      <w:r w:rsidRPr="00500DBD">
                        <w:rPr>
                          <w:sz w:val="16"/>
                          <w:szCs w:val="16"/>
                        </w:rPr>
                        <w:t>David Spring has called the “pseudo-gentry” (qtd. in Copeland 132</w:t>
                      </w:r>
                      <w:r>
                        <w:rPr>
                          <w:sz w:val="16"/>
                          <w:szCs w:val="16"/>
                        </w:rPr>
                        <w:t>).</w:t>
                      </w:r>
                    </w:p>
                    <w:p w14:paraId="0E5D5C2B" w14:textId="77777777" w:rsidR="000D5725" w:rsidRPr="00075D2E" w:rsidRDefault="000D5725" w:rsidP="000D5725">
                      <w:pPr>
                        <w:autoSpaceDE w:val="0"/>
                        <w:autoSpaceDN w:val="0"/>
                        <w:adjustRightInd w:val="0"/>
                        <w:spacing w:line="468" w:lineRule="auto"/>
                        <w:ind w:firstLine="720"/>
                        <w:rPr>
                          <w:sz w:val="16"/>
                          <w:szCs w:val="16"/>
                        </w:rPr>
                      </w:pPr>
                      <w:r w:rsidRPr="00075D2E">
                        <w:rPr>
                          <w:sz w:val="16"/>
                          <w:szCs w:val="16"/>
                        </w:rPr>
                        <w:t>In case we have any doubt about Maria’s motives for marriage, the narrator, with breathtaking irony, tells us the following</w:t>
                      </w:r>
                      <w:r>
                        <w:rPr>
                          <w:sz w:val="16"/>
                          <w:szCs w:val="16"/>
                        </w:rPr>
                        <w:t>:</w:t>
                      </w:r>
                    </w:p>
                    <w:p w14:paraId="2EA599CA" w14:textId="77777777" w:rsidR="000D5725" w:rsidRPr="00AF71F8" w:rsidRDefault="000D5725" w:rsidP="000D5725">
                      <w:pPr>
                        <w:autoSpaceDE w:val="0"/>
                        <w:autoSpaceDN w:val="0"/>
                        <w:adjustRightInd w:val="0"/>
                        <w:spacing w:line="468" w:lineRule="auto"/>
                        <w:ind w:left="720"/>
                        <w:contextualSpacing/>
                        <w:rPr>
                          <w:sz w:val="16"/>
                          <w:szCs w:val="16"/>
                        </w:rPr>
                      </w:pPr>
                      <w:r w:rsidRPr="00075D2E">
                        <w:rPr>
                          <w:sz w:val="16"/>
                          <w:szCs w:val="16"/>
                        </w:rPr>
                        <w:t>In all the important preparations of the mind she was complete; being prepared for matrimony by a hatred of home, restraint, and tranquility; by the misery of disappointed affection and contempt of the man she was to marry. The rest might wait. The preparation of new carriages</w:t>
                      </w:r>
                      <w:r w:rsidRPr="00DC2B11">
                        <w:rPr>
                          <w:sz w:val="16"/>
                          <w:szCs w:val="16"/>
                        </w:rPr>
                        <w:t xml:space="preserve"> and furniture might wait for London and spring, when her own taste could have fairer play. (</w:t>
                      </w:r>
                      <w:r w:rsidRPr="00075D2E">
                        <w:rPr>
                          <w:sz w:val="16"/>
                          <w:szCs w:val="16"/>
                        </w:rPr>
                        <w:t xml:space="preserve">Austen, </w:t>
                      </w:r>
                      <w:r>
                        <w:rPr>
                          <w:i/>
                          <w:iCs/>
                          <w:sz w:val="16"/>
                          <w:szCs w:val="16"/>
                        </w:rPr>
                        <w:t>Mansfield Park</w:t>
                      </w:r>
                      <w:r>
                        <w:rPr>
                          <w:sz w:val="16"/>
                          <w:szCs w:val="16"/>
                        </w:rPr>
                        <w:t xml:space="preserve"> </w:t>
                      </w:r>
                      <w:r w:rsidRPr="00DC2B11">
                        <w:rPr>
                          <w:sz w:val="16"/>
                          <w:szCs w:val="16"/>
                        </w:rPr>
                        <w:t>188)</w:t>
                      </w:r>
                    </w:p>
                  </w:txbxContent>
                </v:textbox>
              </v:shape>
            </w:pict>
          </mc:Fallback>
        </mc:AlternateContent>
      </w:r>
      <w:r w:rsidR="000D5725" w:rsidRPr="000D5725">
        <w:rPr>
          <w:noProof/>
        </w:rPr>
        <mc:AlternateContent>
          <mc:Choice Requires="wps">
            <w:drawing>
              <wp:anchor distT="0" distB="0" distL="114300" distR="114300" simplePos="0" relativeHeight="251715584" behindDoc="0" locked="0" layoutInCell="1" allowOverlap="1" wp14:anchorId="4DB1C6F7" wp14:editId="4E5E1E0E">
                <wp:simplePos x="0" y="0"/>
                <wp:positionH relativeFrom="column">
                  <wp:posOffset>5581650</wp:posOffset>
                </wp:positionH>
                <wp:positionV relativeFrom="paragraph">
                  <wp:posOffset>6985</wp:posOffset>
                </wp:positionV>
                <wp:extent cx="1133475" cy="8172450"/>
                <wp:effectExtent l="0" t="0" r="9525" b="0"/>
                <wp:wrapNone/>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AEC1" w14:textId="77777777" w:rsidR="000D5725" w:rsidRPr="000D5725" w:rsidRDefault="000D5725" w:rsidP="000D5725">
                            <w:pPr>
                              <w:rPr>
                                <w:rFonts w:ascii="Calibri" w:hAnsi="Calibri"/>
                                <w:sz w:val="18"/>
                                <w:szCs w:val="18"/>
                              </w:rPr>
                            </w:pPr>
                            <w:r w:rsidRPr="000D5725">
                              <w:rPr>
                                <w:rFonts w:ascii="Calibri" w:hAnsi="Calibri"/>
                                <w:sz w:val="18"/>
                                <w:szCs w:val="18"/>
                              </w:rPr>
                              <w:t xml:space="preserve">Place last name and page number at the right margin in a </w:t>
                            </w:r>
                            <w:r w:rsidRPr="000D5725">
                              <w:rPr>
                                <w:rFonts w:ascii="Calibri" w:hAnsi="Calibri"/>
                                <w:b/>
                                <w:sz w:val="18"/>
                                <w:szCs w:val="18"/>
                              </w:rPr>
                              <w:t>header</w:t>
                            </w:r>
                            <w:r w:rsidRPr="000D5725">
                              <w:rPr>
                                <w:rFonts w:ascii="Calibri" w:hAnsi="Calibri"/>
                                <w:sz w:val="18"/>
                                <w:szCs w:val="18"/>
                              </w:rPr>
                              <w:t xml:space="preserve"> on each page of the paper.</w:t>
                            </w:r>
                          </w:p>
                          <w:p w14:paraId="6881E9D1" w14:textId="77777777" w:rsidR="000D5725" w:rsidRPr="000D5725" w:rsidRDefault="000D5725" w:rsidP="000D5725">
                            <w:pPr>
                              <w:rPr>
                                <w:rFonts w:ascii="Calibri" w:hAnsi="Calibri"/>
                                <w:sz w:val="18"/>
                                <w:szCs w:val="18"/>
                              </w:rPr>
                            </w:pPr>
                          </w:p>
                          <w:p w14:paraId="5AF3F09C" w14:textId="77777777" w:rsidR="000D5725" w:rsidRPr="000D5725" w:rsidRDefault="000D5725" w:rsidP="000D5725">
                            <w:pPr>
                              <w:rPr>
                                <w:rFonts w:ascii="Calibri" w:hAnsi="Calibri"/>
                                <w:sz w:val="18"/>
                                <w:szCs w:val="18"/>
                              </w:rPr>
                            </w:pPr>
                            <w:r w:rsidRPr="000D5725">
                              <w:rPr>
                                <w:rFonts w:ascii="Calibri" w:hAnsi="Calibri"/>
                                <w:sz w:val="18"/>
                                <w:szCs w:val="18"/>
                              </w:rPr>
                              <w:t xml:space="preserve">Notice that the </w:t>
                            </w:r>
                            <w:r w:rsidRPr="000D5725">
                              <w:rPr>
                                <w:rFonts w:ascii="Calibri" w:hAnsi="Calibri"/>
                                <w:b/>
                                <w:sz w:val="18"/>
                                <w:szCs w:val="18"/>
                              </w:rPr>
                              <w:t>introduction</w:t>
                            </w:r>
                            <w:r w:rsidRPr="000D5725">
                              <w:rPr>
                                <w:rFonts w:ascii="Calibri" w:hAnsi="Calibri"/>
                                <w:sz w:val="18"/>
                                <w:szCs w:val="18"/>
                              </w:rPr>
                              <w:t xml:space="preserve"> sets up the topic of the paper in an interesting way and suggests the writer’s purpose. The final sentence presents the </w:t>
                            </w:r>
                            <w:r w:rsidRPr="000D5725">
                              <w:rPr>
                                <w:rFonts w:ascii="Calibri" w:hAnsi="Calibri"/>
                                <w:b/>
                                <w:sz w:val="18"/>
                                <w:szCs w:val="18"/>
                              </w:rPr>
                              <w:t>thesis</w:t>
                            </w:r>
                            <w:r w:rsidRPr="000D5725">
                              <w:rPr>
                                <w:rFonts w:ascii="Calibri" w:hAnsi="Calibri"/>
                                <w:sz w:val="18"/>
                                <w:szCs w:val="18"/>
                              </w:rPr>
                              <w:t>, which is the focus of the paper.</w:t>
                            </w:r>
                          </w:p>
                          <w:p w14:paraId="5B6269E9" w14:textId="77777777" w:rsidR="000D5725" w:rsidRPr="000D5725" w:rsidRDefault="000D5725" w:rsidP="000D5725">
                            <w:pPr>
                              <w:rPr>
                                <w:rFonts w:ascii="Calibri" w:hAnsi="Calibri"/>
                                <w:sz w:val="18"/>
                                <w:szCs w:val="18"/>
                              </w:rPr>
                            </w:pPr>
                          </w:p>
                          <w:p w14:paraId="6985F64B" w14:textId="77777777" w:rsidR="000D5725" w:rsidRPr="000D5725" w:rsidRDefault="000D5725" w:rsidP="000D5725">
                            <w:pPr>
                              <w:contextualSpacing/>
                              <w:rPr>
                                <w:rFonts w:ascii="Calibri" w:hAnsi="Calibri"/>
                                <w:sz w:val="18"/>
                                <w:szCs w:val="18"/>
                              </w:rPr>
                            </w:pPr>
                            <w:r w:rsidRPr="000D5725">
                              <w:rPr>
                                <w:rFonts w:ascii="Calibri" w:hAnsi="Calibri"/>
                                <w:sz w:val="18"/>
                                <w:szCs w:val="18"/>
                              </w:rPr>
                              <w:t>Cite the author of the source for a direct quote and follow it with a page number.</w:t>
                            </w:r>
                          </w:p>
                          <w:p w14:paraId="5346959A" w14:textId="77777777" w:rsidR="000D5725" w:rsidRPr="000D5725" w:rsidRDefault="000D5725" w:rsidP="000D5725">
                            <w:pPr>
                              <w:contextualSpacing/>
                              <w:rPr>
                                <w:rFonts w:ascii="Calibri" w:hAnsi="Calibri"/>
                                <w:sz w:val="18"/>
                                <w:szCs w:val="18"/>
                              </w:rPr>
                            </w:pPr>
                            <w:r w:rsidRPr="000D5725">
                              <w:rPr>
                                <w:rFonts w:ascii="Calibri" w:hAnsi="Calibri"/>
                                <w:sz w:val="18"/>
                                <w:szCs w:val="18"/>
                              </w:rPr>
                              <w:t xml:space="preserve"> When </w:t>
                            </w:r>
                            <w:r w:rsidRPr="000D5725">
                              <w:rPr>
                                <w:rFonts w:ascii="Calibri" w:hAnsi="Calibri"/>
                                <w:b/>
                                <w:sz w:val="18"/>
                                <w:szCs w:val="18"/>
                              </w:rPr>
                              <w:t>no author</w:t>
                            </w:r>
                            <w:r w:rsidRPr="000D5725">
                              <w:rPr>
                                <w:rFonts w:ascii="Calibri" w:hAnsi="Calibri"/>
                                <w:sz w:val="18"/>
                                <w:szCs w:val="18"/>
                              </w:rPr>
                              <w:t xml:space="preserve"> is available, use a shortened form of the title, enclosed in quotation marks.</w:t>
                            </w:r>
                          </w:p>
                          <w:p w14:paraId="55E62689" w14:textId="77777777" w:rsidR="000D5725" w:rsidRPr="000D5725" w:rsidRDefault="000D5725" w:rsidP="000D5725">
                            <w:pPr>
                              <w:contextualSpacing/>
                              <w:rPr>
                                <w:rFonts w:ascii="Calibri" w:hAnsi="Calibri"/>
                                <w:sz w:val="18"/>
                                <w:szCs w:val="18"/>
                              </w:rPr>
                            </w:pPr>
                          </w:p>
                          <w:p w14:paraId="79613DB1" w14:textId="77777777" w:rsidR="000D5725" w:rsidRPr="000D5725" w:rsidRDefault="000D5725" w:rsidP="000D5725">
                            <w:pPr>
                              <w:rPr>
                                <w:rFonts w:ascii="Calibri" w:hAnsi="Calibri"/>
                                <w:noProof/>
                                <w:sz w:val="18"/>
                                <w:szCs w:val="18"/>
                              </w:rPr>
                            </w:pPr>
                            <w:r w:rsidRPr="000D5725">
                              <w:rPr>
                                <w:rFonts w:ascii="Calibri" w:hAnsi="Calibri"/>
                                <w:noProof/>
                                <w:sz w:val="18"/>
                                <w:szCs w:val="18"/>
                              </w:rPr>
                              <w:t xml:space="preserve">When using an </w:t>
                            </w:r>
                            <w:r w:rsidRPr="000D5725">
                              <w:rPr>
                                <w:rFonts w:ascii="Calibri" w:hAnsi="Calibri"/>
                                <w:b/>
                                <w:noProof/>
                                <w:sz w:val="18"/>
                                <w:szCs w:val="18"/>
                              </w:rPr>
                              <w:t>indirect source</w:t>
                            </w:r>
                            <w:r w:rsidRPr="000D5725">
                              <w:rPr>
                                <w:rFonts w:ascii="Calibri" w:hAnsi="Calibri"/>
                                <w:noProof/>
                                <w:sz w:val="18"/>
                                <w:szCs w:val="18"/>
                              </w:rPr>
                              <w:t xml:space="preserve">, use a signal phrase with the speaker’s name to introduce the quote and follow with the phrase </w:t>
                            </w:r>
                            <w:r w:rsidRPr="000D5725">
                              <w:rPr>
                                <w:rFonts w:ascii="Calibri" w:hAnsi="Calibri"/>
                                <w:b/>
                                <w:noProof/>
                                <w:sz w:val="18"/>
                                <w:szCs w:val="18"/>
                              </w:rPr>
                              <w:t>qtd. in</w:t>
                            </w:r>
                            <w:r w:rsidRPr="000D5725">
                              <w:rPr>
                                <w:rFonts w:ascii="Calibri" w:hAnsi="Calibri"/>
                                <w:noProof/>
                                <w:sz w:val="18"/>
                                <w:szCs w:val="18"/>
                              </w:rPr>
                              <w:t xml:space="preserve"> and the name of the source and page number.</w:t>
                            </w:r>
                          </w:p>
                          <w:p w14:paraId="2288AD08" w14:textId="77777777" w:rsidR="000D5725" w:rsidRPr="000D5725" w:rsidRDefault="000D5725" w:rsidP="000D5725">
                            <w:pPr>
                              <w:rPr>
                                <w:rFonts w:ascii="Calibri" w:hAnsi="Calibri"/>
                                <w:sz w:val="18"/>
                                <w:szCs w:val="18"/>
                              </w:rPr>
                            </w:pPr>
                          </w:p>
                          <w:p w14:paraId="7062DDF3" w14:textId="77777777" w:rsidR="000D5725" w:rsidRPr="000D5725" w:rsidRDefault="000D5725" w:rsidP="000D5725">
                            <w:pPr>
                              <w:pStyle w:val="BodyText"/>
                              <w:spacing w:line="240" w:lineRule="auto"/>
                              <w:rPr>
                                <w:rFonts w:ascii="Calibri" w:hAnsi="Calibri"/>
                                <w:sz w:val="18"/>
                                <w:szCs w:val="18"/>
                              </w:rPr>
                            </w:pPr>
                            <w:r w:rsidRPr="000D5725">
                              <w:rPr>
                                <w:rFonts w:ascii="Calibri" w:hAnsi="Calibri"/>
                                <w:b/>
                                <w:sz w:val="18"/>
                                <w:szCs w:val="18"/>
                              </w:rPr>
                              <w:t>Long quotations</w:t>
                            </w:r>
                            <w:r w:rsidRPr="000D5725">
                              <w:rPr>
                                <w:rFonts w:ascii="Calibri" w:hAnsi="Calibri"/>
                                <w:sz w:val="18"/>
                                <w:szCs w:val="18"/>
                              </w:rPr>
                              <w:t xml:space="preserve">, 4 lines or more, are usually introduced with a complete sentence followed by a colon. The quote is “blocked” by indenting it 1/2 inch </w:t>
                            </w:r>
                            <w:r w:rsidRPr="000D5725">
                              <w:rPr>
                                <w:rFonts w:ascii="Calibri" w:hAnsi="Calibri"/>
                                <w:b/>
                                <w:sz w:val="18"/>
                                <w:szCs w:val="18"/>
                              </w:rPr>
                              <w:t>(5 spaces)</w:t>
                            </w:r>
                            <w:r w:rsidRPr="000D5725">
                              <w:rPr>
                                <w:rFonts w:ascii="Calibri" w:hAnsi="Calibri"/>
                                <w:sz w:val="18"/>
                                <w:szCs w:val="18"/>
                              </w:rPr>
                              <w:t xml:space="preserve"> from the left margin. Quotation marks are omitted, and the citation is placed after the final punctuation.</w:t>
                            </w:r>
                          </w:p>
                          <w:p w14:paraId="1BE9AF83" w14:textId="77777777" w:rsidR="000D5725" w:rsidRPr="000D5725" w:rsidRDefault="000D5725" w:rsidP="000D5725">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C6F7" id="Text Box 96" o:spid="_x0000_s1027" type="#_x0000_t202" style="position:absolute;margin-left:439.5pt;margin-top:.55pt;width:89.25pt;height:64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IfhwIAABk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" stroked="f">
                <v:textbox>
                  <w:txbxContent>
                    <w:p w14:paraId="2209AEC1" w14:textId="77777777" w:rsidR="000D5725" w:rsidRPr="000D5725" w:rsidRDefault="000D5725" w:rsidP="000D5725">
                      <w:pPr>
                        <w:rPr>
                          <w:rFonts w:ascii="Calibri" w:hAnsi="Calibri"/>
                          <w:sz w:val="18"/>
                          <w:szCs w:val="18"/>
                        </w:rPr>
                      </w:pPr>
                      <w:r w:rsidRPr="000D5725">
                        <w:rPr>
                          <w:rFonts w:ascii="Calibri" w:hAnsi="Calibri"/>
                          <w:sz w:val="18"/>
                          <w:szCs w:val="18"/>
                        </w:rPr>
                        <w:t xml:space="preserve">Place last name and page number at the right margin in a </w:t>
                      </w:r>
                      <w:r w:rsidRPr="000D5725">
                        <w:rPr>
                          <w:rFonts w:ascii="Calibri" w:hAnsi="Calibri"/>
                          <w:b/>
                          <w:sz w:val="18"/>
                          <w:szCs w:val="18"/>
                        </w:rPr>
                        <w:t>header</w:t>
                      </w:r>
                      <w:r w:rsidRPr="000D5725">
                        <w:rPr>
                          <w:rFonts w:ascii="Calibri" w:hAnsi="Calibri"/>
                          <w:sz w:val="18"/>
                          <w:szCs w:val="18"/>
                        </w:rPr>
                        <w:t xml:space="preserve"> on each page of the paper.</w:t>
                      </w:r>
                    </w:p>
                    <w:p w14:paraId="6881E9D1" w14:textId="77777777" w:rsidR="000D5725" w:rsidRPr="000D5725" w:rsidRDefault="000D5725" w:rsidP="000D5725">
                      <w:pPr>
                        <w:rPr>
                          <w:rFonts w:ascii="Calibri" w:hAnsi="Calibri"/>
                          <w:sz w:val="18"/>
                          <w:szCs w:val="18"/>
                        </w:rPr>
                      </w:pPr>
                    </w:p>
                    <w:p w14:paraId="5AF3F09C" w14:textId="77777777" w:rsidR="000D5725" w:rsidRPr="000D5725" w:rsidRDefault="000D5725" w:rsidP="000D5725">
                      <w:pPr>
                        <w:rPr>
                          <w:rFonts w:ascii="Calibri" w:hAnsi="Calibri"/>
                          <w:sz w:val="18"/>
                          <w:szCs w:val="18"/>
                        </w:rPr>
                      </w:pPr>
                      <w:r w:rsidRPr="000D5725">
                        <w:rPr>
                          <w:rFonts w:ascii="Calibri" w:hAnsi="Calibri"/>
                          <w:sz w:val="18"/>
                          <w:szCs w:val="18"/>
                        </w:rPr>
                        <w:t xml:space="preserve">Notice that the </w:t>
                      </w:r>
                      <w:r w:rsidRPr="000D5725">
                        <w:rPr>
                          <w:rFonts w:ascii="Calibri" w:hAnsi="Calibri"/>
                          <w:b/>
                          <w:sz w:val="18"/>
                          <w:szCs w:val="18"/>
                        </w:rPr>
                        <w:t>introduction</w:t>
                      </w:r>
                      <w:r w:rsidRPr="000D5725">
                        <w:rPr>
                          <w:rFonts w:ascii="Calibri" w:hAnsi="Calibri"/>
                          <w:sz w:val="18"/>
                          <w:szCs w:val="18"/>
                        </w:rPr>
                        <w:t xml:space="preserve"> sets up the topic of the paper in an interesting way and suggests the writer’s purpose. The final sentence presents the </w:t>
                      </w:r>
                      <w:r w:rsidRPr="000D5725">
                        <w:rPr>
                          <w:rFonts w:ascii="Calibri" w:hAnsi="Calibri"/>
                          <w:b/>
                          <w:sz w:val="18"/>
                          <w:szCs w:val="18"/>
                        </w:rPr>
                        <w:t>thesis</w:t>
                      </w:r>
                      <w:r w:rsidRPr="000D5725">
                        <w:rPr>
                          <w:rFonts w:ascii="Calibri" w:hAnsi="Calibri"/>
                          <w:sz w:val="18"/>
                          <w:szCs w:val="18"/>
                        </w:rPr>
                        <w:t>, which is the focus of the paper.</w:t>
                      </w:r>
                    </w:p>
                    <w:p w14:paraId="5B6269E9" w14:textId="77777777" w:rsidR="000D5725" w:rsidRPr="000D5725" w:rsidRDefault="000D5725" w:rsidP="000D5725">
                      <w:pPr>
                        <w:rPr>
                          <w:rFonts w:ascii="Calibri" w:hAnsi="Calibri"/>
                          <w:sz w:val="18"/>
                          <w:szCs w:val="18"/>
                        </w:rPr>
                      </w:pPr>
                    </w:p>
                    <w:p w14:paraId="6985F64B" w14:textId="77777777" w:rsidR="000D5725" w:rsidRPr="000D5725" w:rsidRDefault="000D5725" w:rsidP="000D5725">
                      <w:pPr>
                        <w:contextualSpacing/>
                        <w:rPr>
                          <w:rFonts w:ascii="Calibri" w:hAnsi="Calibri"/>
                          <w:sz w:val="18"/>
                          <w:szCs w:val="18"/>
                        </w:rPr>
                      </w:pPr>
                      <w:r w:rsidRPr="000D5725">
                        <w:rPr>
                          <w:rFonts w:ascii="Calibri" w:hAnsi="Calibri"/>
                          <w:sz w:val="18"/>
                          <w:szCs w:val="18"/>
                        </w:rPr>
                        <w:t>Cite the author of the source for a direct quote and follow it with a page number.</w:t>
                      </w:r>
                    </w:p>
                    <w:p w14:paraId="5346959A" w14:textId="77777777" w:rsidR="000D5725" w:rsidRPr="000D5725" w:rsidRDefault="000D5725" w:rsidP="000D5725">
                      <w:pPr>
                        <w:contextualSpacing/>
                        <w:rPr>
                          <w:rFonts w:ascii="Calibri" w:hAnsi="Calibri"/>
                          <w:sz w:val="18"/>
                          <w:szCs w:val="18"/>
                        </w:rPr>
                      </w:pPr>
                      <w:r w:rsidRPr="000D5725">
                        <w:rPr>
                          <w:rFonts w:ascii="Calibri" w:hAnsi="Calibri"/>
                          <w:sz w:val="18"/>
                          <w:szCs w:val="18"/>
                        </w:rPr>
                        <w:t xml:space="preserve"> When </w:t>
                      </w:r>
                      <w:r w:rsidRPr="000D5725">
                        <w:rPr>
                          <w:rFonts w:ascii="Calibri" w:hAnsi="Calibri"/>
                          <w:b/>
                          <w:sz w:val="18"/>
                          <w:szCs w:val="18"/>
                        </w:rPr>
                        <w:t>no author</w:t>
                      </w:r>
                      <w:r w:rsidRPr="000D5725">
                        <w:rPr>
                          <w:rFonts w:ascii="Calibri" w:hAnsi="Calibri"/>
                          <w:sz w:val="18"/>
                          <w:szCs w:val="18"/>
                        </w:rPr>
                        <w:t xml:space="preserve"> is available, use a shortened form of the title, enclosed in quotation marks.</w:t>
                      </w:r>
                    </w:p>
                    <w:p w14:paraId="55E62689" w14:textId="77777777" w:rsidR="000D5725" w:rsidRPr="000D5725" w:rsidRDefault="000D5725" w:rsidP="000D5725">
                      <w:pPr>
                        <w:contextualSpacing/>
                        <w:rPr>
                          <w:rFonts w:ascii="Calibri" w:hAnsi="Calibri"/>
                          <w:sz w:val="18"/>
                          <w:szCs w:val="18"/>
                        </w:rPr>
                      </w:pPr>
                    </w:p>
                    <w:p w14:paraId="79613DB1" w14:textId="77777777" w:rsidR="000D5725" w:rsidRPr="000D5725" w:rsidRDefault="000D5725" w:rsidP="000D5725">
                      <w:pPr>
                        <w:rPr>
                          <w:rFonts w:ascii="Calibri" w:hAnsi="Calibri"/>
                          <w:noProof/>
                          <w:sz w:val="18"/>
                          <w:szCs w:val="18"/>
                        </w:rPr>
                      </w:pPr>
                      <w:r w:rsidRPr="000D5725">
                        <w:rPr>
                          <w:rFonts w:ascii="Calibri" w:hAnsi="Calibri"/>
                          <w:noProof/>
                          <w:sz w:val="18"/>
                          <w:szCs w:val="18"/>
                        </w:rPr>
                        <w:t xml:space="preserve">When using an </w:t>
                      </w:r>
                      <w:r w:rsidRPr="000D5725">
                        <w:rPr>
                          <w:rFonts w:ascii="Calibri" w:hAnsi="Calibri"/>
                          <w:b/>
                          <w:noProof/>
                          <w:sz w:val="18"/>
                          <w:szCs w:val="18"/>
                        </w:rPr>
                        <w:t>indirect source</w:t>
                      </w:r>
                      <w:r w:rsidRPr="000D5725">
                        <w:rPr>
                          <w:rFonts w:ascii="Calibri" w:hAnsi="Calibri"/>
                          <w:noProof/>
                          <w:sz w:val="18"/>
                          <w:szCs w:val="18"/>
                        </w:rPr>
                        <w:t xml:space="preserve">, use a signal phrase with the speaker’s name to introduce the quote and follow with the phrase </w:t>
                      </w:r>
                      <w:r w:rsidRPr="000D5725">
                        <w:rPr>
                          <w:rFonts w:ascii="Calibri" w:hAnsi="Calibri"/>
                          <w:b/>
                          <w:noProof/>
                          <w:sz w:val="18"/>
                          <w:szCs w:val="18"/>
                        </w:rPr>
                        <w:t>qtd. in</w:t>
                      </w:r>
                      <w:r w:rsidRPr="000D5725">
                        <w:rPr>
                          <w:rFonts w:ascii="Calibri" w:hAnsi="Calibri"/>
                          <w:noProof/>
                          <w:sz w:val="18"/>
                          <w:szCs w:val="18"/>
                        </w:rPr>
                        <w:t xml:space="preserve"> and the name of the source and page number.</w:t>
                      </w:r>
                    </w:p>
                    <w:p w14:paraId="2288AD08" w14:textId="77777777" w:rsidR="000D5725" w:rsidRPr="000D5725" w:rsidRDefault="000D5725" w:rsidP="000D5725">
                      <w:pPr>
                        <w:rPr>
                          <w:rFonts w:ascii="Calibri" w:hAnsi="Calibri"/>
                          <w:sz w:val="18"/>
                          <w:szCs w:val="18"/>
                        </w:rPr>
                      </w:pPr>
                    </w:p>
                    <w:p w14:paraId="7062DDF3" w14:textId="77777777" w:rsidR="000D5725" w:rsidRPr="000D5725" w:rsidRDefault="000D5725" w:rsidP="000D5725">
                      <w:pPr>
                        <w:pStyle w:val="BodyText"/>
                        <w:spacing w:line="240" w:lineRule="auto"/>
                        <w:rPr>
                          <w:rFonts w:ascii="Calibri" w:hAnsi="Calibri"/>
                          <w:sz w:val="18"/>
                          <w:szCs w:val="18"/>
                        </w:rPr>
                      </w:pPr>
                      <w:r w:rsidRPr="000D5725">
                        <w:rPr>
                          <w:rFonts w:ascii="Calibri" w:hAnsi="Calibri"/>
                          <w:b/>
                          <w:sz w:val="18"/>
                          <w:szCs w:val="18"/>
                        </w:rPr>
                        <w:t>Long quotations</w:t>
                      </w:r>
                      <w:r w:rsidRPr="000D5725">
                        <w:rPr>
                          <w:rFonts w:ascii="Calibri" w:hAnsi="Calibri"/>
                          <w:sz w:val="18"/>
                          <w:szCs w:val="18"/>
                        </w:rPr>
                        <w:t xml:space="preserve">, 4 lines or more, are usually introduced with a complete sentence followed by a colon. The quote is “blocked” by indenting it 1/2 inch </w:t>
                      </w:r>
                      <w:r w:rsidRPr="000D5725">
                        <w:rPr>
                          <w:rFonts w:ascii="Calibri" w:hAnsi="Calibri"/>
                          <w:b/>
                          <w:sz w:val="18"/>
                          <w:szCs w:val="18"/>
                        </w:rPr>
                        <w:t>(5 spaces)</w:t>
                      </w:r>
                      <w:r w:rsidRPr="000D5725">
                        <w:rPr>
                          <w:rFonts w:ascii="Calibri" w:hAnsi="Calibri"/>
                          <w:sz w:val="18"/>
                          <w:szCs w:val="18"/>
                        </w:rPr>
                        <w:t xml:space="preserve"> from the left margin. Quotation marks are omitted, and the citation is placed after the final punctuation.</w:t>
                      </w:r>
                    </w:p>
                    <w:p w14:paraId="1BE9AF83" w14:textId="77777777" w:rsidR="000D5725" w:rsidRPr="000D5725" w:rsidRDefault="000D5725" w:rsidP="000D5725">
                      <w:pPr>
                        <w:rPr>
                          <w:rFonts w:ascii="Calibri" w:hAnsi="Calibri"/>
                          <w:sz w:val="18"/>
                          <w:szCs w:val="18"/>
                        </w:rPr>
                      </w:pPr>
                    </w:p>
                  </w:txbxContent>
                </v:textbox>
              </v:shape>
            </w:pict>
          </mc:Fallback>
        </mc:AlternateContent>
      </w:r>
      <w:r w:rsidR="000D5725" w:rsidRPr="000D5725">
        <w:tab/>
      </w:r>
    </w:p>
    <w:p w14:paraId="45FE2B17" w14:textId="03129BF0" w:rsidR="000D5725" w:rsidRPr="000D5725" w:rsidRDefault="000D5725" w:rsidP="000D5725">
      <w:pPr>
        <w:ind w:left="-540" w:right="71"/>
        <w:rPr>
          <w:b/>
        </w:rPr>
      </w:pPr>
      <w:r w:rsidRPr="000D5725">
        <w:rPr>
          <w:b/>
          <w:bCs/>
          <w:noProof/>
          <w:sz w:val="44"/>
          <w:szCs w:val="44"/>
        </w:rPr>
        <mc:AlternateContent>
          <mc:Choice Requires="wps">
            <w:drawing>
              <wp:anchor distT="0" distB="0" distL="114300" distR="114300" simplePos="0" relativeHeight="251732992" behindDoc="0" locked="0" layoutInCell="1" allowOverlap="1" wp14:anchorId="5F5A147B" wp14:editId="1DD0A7CD">
                <wp:simplePos x="0" y="0"/>
                <wp:positionH relativeFrom="column">
                  <wp:posOffset>5241851</wp:posOffset>
                </wp:positionH>
                <wp:positionV relativeFrom="paragraph">
                  <wp:posOffset>20674</wp:posOffset>
                </wp:positionV>
                <wp:extent cx="329875" cy="259391"/>
                <wp:effectExtent l="0" t="0" r="32385" b="26670"/>
                <wp:wrapNone/>
                <wp:docPr id="5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75" cy="259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584C5" id="_x0000_t32" coordsize="21600,21600" o:spt="32" o:oned="t" path="m,l21600,21600e" filled="f">
                <v:path arrowok="t" fillok="f" o:connecttype="none"/>
                <o:lock v:ext="edit" shapetype="t"/>
              </v:shapetype>
              <v:shape id="AutoShape 38" o:spid="_x0000_s1026" type="#_x0000_t32" style="position:absolute;margin-left:412.75pt;margin-top:1.65pt;width:25.95pt;height:20.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"/>
            </w:pict>
          </mc:Fallback>
        </mc:AlternateContent>
      </w:r>
    </w:p>
    <w:p w14:paraId="42C7E9D9" w14:textId="77777777" w:rsidR="000D5725" w:rsidRPr="000D5725" w:rsidRDefault="000D5725" w:rsidP="000D5725">
      <w:pPr>
        <w:ind w:left="-540" w:right="71"/>
        <w:rPr>
          <w:rFonts w:ascii="Calibri Light" w:hAnsi="Calibri Light"/>
          <w:b/>
          <w:sz w:val="28"/>
          <w:szCs w:val="28"/>
        </w:rPr>
      </w:pPr>
      <w:r w:rsidRPr="000D5725">
        <w:rPr>
          <w:noProof/>
        </w:rPr>
        <mc:AlternateContent>
          <mc:Choice Requires="wps">
            <w:drawing>
              <wp:anchor distT="0" distB="0" distL="114300" distR="114300" simplePos="0" relativeHeight="251703296" behindDoc="0" locked="0" layoutInCell="1" allowOverlap="1" wp14:anchorId="68C21346" wp14:editId="786A6048">
                <wp:simplePos x="0" y="0"/>
                <wp:positionH relativeFrom="column">
                  <wp:posOffset>-441325</wp:posOffset>
                </wp:positionH>
                <wp:positionV relativeFrom="paragraph">
                  <wp:posOffset>37465</wp:posOffset>
                </wp:positionV>
                <wp:extent cx="1400175" cy="544830"/>
                <wp:effectExtent l="0" t="0" r="9525" b="762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EEE5B" w14:textId="77777777" w:rsidR="000D5725" w:rsidRPr="000D5725" w:rsidRDefault="000D5725" w:rsidP="000D5725">
                            <w:pPr>
                              <w:shd w:val="clear" w:color="auto" w:fill="000000"/>
                              <w:jc w:val="center"/>
                              <w:rPr>
                                <w:rFonts w:ascii="Calibri" w:hAnsi="Calibri"/>
                                <w:b/>
                              </w:rPr>
                            </w:pPr>
                            <w:r w:rsidRPr="000D5725">
                              <w:rPr>
                                <w:rFonts w:ascii="Calibri" w:hAnsi="Calibri"/>
                                <w:b/>
                              </w:rPr>
                              <w:t xml:space="preserve">FIRST PAGE </w:t>
                            </w:r>
                          </w:p>
                          <w:p w14:paraId="450B1AFC" w14:textId="77777777" w:rsidR="000D5725" w:rsidRPr="000D5725" w:rsidRDefault="000D5725" w:rsidP="000D5725">
                            <w:pPr>
                              <w:shd w:val="clear" w:color="auto" w:fill="000000"/>
                              <w:jc w:val="center"/>
                              <w:rPr>
                                <w:rFonts w:ascii="Calibri" w:hAnsi="Calibri"/>
                                <w:b/>
                              </w:rPr>
                            </w:pPr>
                            <w:r w:rsidRPr="000D5725">
                              <w:rPr>
                                <w:rFonts w:ascii="Calibri" w:hAnsi="Calibri"/>
                                <w:b/>
                              </w:rPr>
                              <w:t>OF THE TEXT</w:t>
                            </w:r>
                          </w:p>
                          <w:p w14:paraId="56170E30" w14:textId="77777777" w:rsidR="000D5725" w:rsidRPr="008E5A68" w:rsidRDefault="000D5725" w:rsidP="000D572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1346" id="Text Box 2" o:spid="_x0000_s1028" type="#_x0000_t202" style="position:absolute;left:0;text-align:left;margin-left:-34.75pt;margin-top:2.95pt;width:110.25pt;height:4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" stroked="f">
                <v:textbox>
                  <w:txbxContent>
                    <w:p w14:paraId="6EFEEE5B" w14:textId="77777777" w:rsidR="000D5725" w:rsidRPr="000D5725" w:rsidRDefault="000D5725" w:rsidP="000D5725">
                      <w:pPr>
                        <w:shd w:val="clear" w:color="auto" w:fill="000000"/>
                        <w:jc w:val="center"/>
                        <w:rPr>
                          <w:rFonts w:ascii="Calibri" w:hAnsi="Calibri"/>
                          <w:b/>
                        </w:rPr>
                      </w:pPr>
                      <w:r w:rsidRPr="000D5725">
                        <w:rPr>
                          <w:rFonts w:ascii="Calibri" w:hAnsi="Calibri"/>
                          <w:b/>
                        </w:rPr>
                        <w:t xml:space="preserve">FIRST PAGE </w:t>
                      </w:r>
                    </w:p>
                    <w:p w14:paraId="450B1AFC" w14:textId="77777777" w:rsidR="000D5725" w:rsidRPr="000D5725" w:rsidRDefault="000D5725" w:rsidP="000D5725">
                      <w:pPr>
                        <w:shd w:val="clear" w:color="auto" w:fill="000000"/>
                        <w:jc w:val="center"/>
                        <w:rPr>
                          <w:rFonts w:ascii="Calibri" w:hAnsi="Calibri"/>
                          <w:b/>
                        </w:rPr>
                      </w:pPr>
                      <w:r w:rsidRPr="000D5725">
                        <w:rPr>
                          <w:rFonts w:ascii="Calibri" w:hAnsi="Calibri"/>
                          <w:b/>
                        </w:rPr>
                        <w:t>OF THE TEXT</w:t>
                      </w:r>
                    </w:p>
                    <w:p w14:paraId="56170E30" w14:textId="77777777" w:rsidR="000D5725" w:rsidRPr="008E5A68" w:rsidRDefault="000D5725" w:rsidP="000D5725">
                      <w:pPr>
                        <w:rPr>
                          <w:szCs w:val="22"/>
                        </w:rPr>
                      </w:pPr>
                    </w:p>
                  </w:txbxContent>
                </v:textbox>
                <w10:wrap type="square"/>
              </v:shape>
            </w:pict>
          </mc:Fallback>
        </mc:AlternateContent>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p>
    <w:p w14:paraId="0A62F12B" w14:textId="77777777" w:rsidR="000D5725" w:rsidRPr="000D5725" w:rsidRDefault="000D5725" w:rsidP="000D5725">
      <w:pPr>
        <w:ind w:left="-540" w:right="71"/>
        <w:rPr>
          <w:rFonts w:ascii="Calibri Light" w:hAnsi="Calibri Light"/>
          <w:b/>
          <w:sz w:val="28"/>
          <w:szCs w:val="28"/>
        </w:rPr>
      </w:pPr>
      <w:r w:rsidRPr="000D5725">
        <w:rPr>
          <w:noProof/>
        </w:rPr>
        <mc:AlternateContent>
          <mc:Choice Requires="wps">
            <w:drawing>
              <wp:anchor distT="0" distB="0" distL="114300" distR="114300" simplePos="0" relativeHeight="251704320" behindDoc="0" locked="0" layoutInCell="1" allowOverlap="1" wp14:anchorId="23FCB407" wp14:editId="30932C69">
                <wp:simplePos x="0" y="0"/>
                <wp:positionH relativeFrom="page">
                  <wp:posOffset>474345</wp:posOffset>
                </wp:positionH>
                <wp:positionV relativeFrom="paragraph">
                  <wp:posOffset>276225</wp:posOffset>
                </wp:positionV>
                <wp:extent cx="1399032" cy="2314575"/>
                <wp:effectExtent l="0" t="0" r="0" b="9525"/>
                <wp:wrapSquare wrapText="bothSides"/>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032" cy="231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81CB5" w14:textId="77777777" w:rsidR="000D5725" w:rsidRPr="000D5725" w:rsidRDefault="000D5725" w:rsidP="000D5725">
                            <w:pPr>
                              <w:ind w:right="-165"/>
                              <w:rPr>
                                <w:rFonts w:ascii="Calibri" w:hAnsi="Calibri"/>
                                <w:sz w:val="18"/>
                                <w:szCs w:val="18"/>
                              </w:rPr>
                            </w:pPr>
                            <w:r w:rsidRPr="000D5725">
                              <w:rPr>
                                <w:rFonts w:ascii="Calibri" w:hAnsi="Calibri"/>
                                <w:sz w:val="18"/>
                                <w:szCs w:val="18"/>
                              </w:rPr>
                              <w:t xml:space="preserve">Include a </w:t>
                            </w:r>
                            <w:r w:rsidRPr="000D5725">
                              <w:rPr>
                                <w:rFonts w:ascii="Calibri" w:hAnsi="Calibri"/>
                                <w:b/>
                                <w:sz w:val="18"/>
                                <w:szCs w:val="18"/>
                              </w:rPr>
                              <w:t>four line heading</w:t>
                            </w:r>
                            <w:r w:rsidRPr="000D5725">
                              <w:rPr>
                                <w:rFonts w:ascii="Calibri" w:hAnsi="Calibri"/>
                                <w:sz w:val="18"/>
                                <w:szCs w:val="18"/>
                              </w:rPr>
                              <w:t xml:space="preserve"> only on page one. MLA does not require a title page.</w:t>
                            </w:r>
                          </w:p>
                          <w:p w14:paraId="79C21A5A" w14:textId="77777777" w:rsidR="000D5725" w:rsidRPr="000D5725" w:rsidRDefault="000D5725" w:rsidP="000D5725">
                            <w:pPr>
                              <w:ind w:right="-165"/>
                              <w:rPr>
                                <w:rFonts w:ascii="Calibri" w:hAnsi="Calibri"/>
                                <w:sz w:val="18"/>
                                <w:szCs w:val="18"/>
                              </w:rPr>
                            </w:pPr>
                          </w:p>
                          <w:p w14:paraId="2679DD4B" w14:textId="77777777" w:rsidR="000D5725" w:rsidRPr="000D5725" w:rsidRDefault="000D5725" w:rsidP="000D5725">
                            <w:pPr>
                              <w:rPr>
                                <w:rFonts w:ascii="Calibri" w:hAnsi="Calibri"/>
                                <w:sz w:val="18"/>
                                <w:szCs w:val="18"/>
                              </w:rPr>
                            </w:pPr>
                            <w:r w:rsidRPr="000D5725">
                              <w:rPr>
                                <w:rFonts w:ascii="Calibri" w:hAnsi="Calibri"/>
                                <w:b/>
                                <w:sz w:val="18"/>
                                <w:szCs w:val="18"/>
                              </w:rPr>
                              <w:t>Center the title</w:t>
                            </w:r>
                            <w:r w:rsidRPr="000D5725">
                              <w:rPr>
                                <w:rFonts w:ascii="Calibri" w:hAnsi="Calibri"/>
                                <w:sz w:val="18"/>
                                <w:szCs w:val="18"/>
                              </w:rPr>
                              <w:t xml:space="preserve">. Capitalize it but </w:t>
                            </w:r>
                            <w:r w:rsidRPr="000D5725">
                              <w:rPr>
                                <w:rFonts w:ascii="Calibri" w:hAnsi="Calibri"/>
                                <w:b/>
                                <w:sz w:val="18"/>
                                <w:szCs w:val="18"/>
                              </w:rPr>
                              <w:t>do not</w:t>
                            </w:r>
                            <w:r w:rsidRPr="000D5725">
                              <w:rPr>
                                <w:rFonts w:ascii="Calibri" w:hAnsi="Calibri"/>
                                <w:sz w:val="18"/>
                                <w:szCs w:val="18"/>
                              </w:rPr>
                              <w:t xml:space="preserve"> underline, italicize, or bold it, or use quotation marks.</w:t>
                            </w:r>
                          </w:p>
                          <w:p w14:paraId="2C2B3D9F" w14:textId="77777777" w:rsidR="000D5725" w:rsidRPr="000D5725" w:rsidRDefault="000D5725" w:rsidP="000D5725">
                            <w:pPr>
                              <w:rPr>
                                <w:rFonts w:ascii="Calibri" w:hAnsi="Calibri"/>
                                <w:sz w:val="18"/>
                                <w:szCs w:val="18"/>
                              </w:rPr>
                            </w:pPr>
                          </w:p>
                          <w:p w14:paraId="11E7B928" w14:textId="77777777" w:rsidR="000D5725" w:rsidRPr="000D5725" w:rsidRDefault="000D5725" w:rsidP="000D5725">
                            <w:pPr>
                              <w:ind w:right="-165"/>
                              <w:rPr>
                                <w:rFonts w:ascii="Calibri" w:hAnsi="Calibri"/>
                                <w:b/>
                                <w:noProof/>
                                <w:sz w:val="18"/>
                                <w:szCs w:val="18"/>
                              </w:rPr>
                            </w:pPr>
                            <w:r w:rsidRPr="000D5725">
                              <w:rPr>
                                <w:rFonts w:ascii="Calibri" w:hAnsi="Calibri"/>
                                <w:noProof/>
                                <w:sz w:val="18"/>
                                <w:szCs w:val="18"/>
                              </w:rPr>
                              <w:t xml:space="preserve">MLA style uses </w:t>
                            </w:r>
                            <w:r w:rsidRPr="000D5725">
                              <w:rPr>
                                <w:rFonts w:ascii="Calibri" w:hAnsi="Calibri"/>
                                <w:b/>
                                <w:noProof/>
                                <w:sz w:val="18"/>
                                <w:szCs w:val="18"/>
                              </w:rPr>
                              <w:t>Times New Roman, 12 pt font, one inch margins on all sides</w:t>
                            </w:r>
                            <w:r w:rsidRPr="000D5725">
                              <w:rPr>
                                <w:rFonts w:ascii="Calibri" w:hAnsi="Calibri"/>
                                <w:noProof/>
                                <w:sz w:val="18"/>
                                <w:szCs w:val="18"/>
                              </w:rPr>
                              <w:t>,</w:t>
                            </w:r>
                            <w:r w:rsidRPr="000D5725">
                              <w:rPr>
                                <w:rFonts w:ascii="Calibri" w:hAnsi="Calibri"/>
                                <w:b/>
                                <w:noProof/>
                                <w:sz w:val="18"/>
                                <w:szCs w:val="18"/>
                              </w:rPr>
                              <w:t xml:space="preserve"> normal paragraph indentations of .5”</w:t>
                            </w:r>
                            <w:r w:rsidRPr="000D5725">
                              <w:rPr>
                                <w:rFonts w:ascii="Calibri" w:hAnsi="Calibri"/>
                                <w:noProof/>
                                <w:sz w:val="18"/>
                                <w:szCs w:val="18"/>
                              </w:rPr>
                              <w:t xml:space="preserve">, and </w:t>
                            </w:r>
                            <w:r w:rsidRPr="000D5725">
                              <w:rPr>
                                <w:rFonts w:ascii="Calibri" w:hAnsi="Calibri"/>
                                <w:b/>
                                <w:noProof/>
                                <w:sz w:val="18"/>
                                <w:szCs w:val="18"/>
                              </w:rPr>
                              <w:t>double-spacing throughout</w:t>
                            </w:r>
                            <w:r w:rsidRPr="000D5725">
                              <w:rPr>
                                <w:rFonts w:ascii="Calibri" w:hAnsi="Calibri"/>
                                <w:noProof/>
                                <w:sz w:val="18"/>
                                <w:szCs w:val="18"/>
                              </w:rPr>
                              <w:t xml:space="preserve">. </w:t>
                            </w:r>
                          </w:p>
                          <w:p w14:paraId="01B6F672" w14:textId="77777777" w:rsidR="000D5725" w:rsidRPr="00756E98" w:rsidRDefault="000D5725" w:rsidP="000D572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CB407" id="Text Box 10" o:spid="_x0000_s1029" type="#_x0000_t202" style="position:absolute;left:0;text-align:left;margin-left:37.35pt;margin-top:21.75pt;width:110.15pt;height:182.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VhwIAABk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" stroked="f">
                <v:textbox>
                  <w:txbxContent>
                    <w:p w14:paraId="4D881CB5" w14:textId="77777777" w:rsidR="000D5725" w:rsidRPr="000D5725" w:rsidRDefault="000D5725" w:rsidP="000D5725">
                      <w:pPr>
                        <w:ind w:right="-165"/>
                        <w:rPr>
                          <w:rFonts w:ascii="Calibri" w:hAnsi="Calibri"/>
                          <w:sz w:val="18"/>
                          <w:szCs w:val="18"/>
                        </w:rPr>
                      </w:pPr>
                      <w:r w:rsidRPr="000D5725">
                        <w:rPr>
                          <w:rFonts w:ascii="Calibri" w:hAnsi="Calibri"/>
                          <w:sz w:val="18"/>
                          <w:szCs w:val="18"/>
                        </w:rPr>
                        <w:t xml:space="preserve">Include a </w:t>
                      </w:r>
                      <w:r w:rsidRPr="000D5725">
                        <w:rPr>
                          <w:rFonts w:ascii="Calibri" w:hAnsi="Calibri"/>
                          <w:b/>
                          <w:sz w:val="18"/>
                          <w:szCs w:val="18"/>
                        </w:rPr>
                        <w:t>four line heading</w:t>
                      </w:r>
                      <w:r w:rsidRPr="000D5725">
                        <w:rPr>
                          <w:rFonts w:ascii="Calibri" w:hAnsi="Calibri"/>
                          <w:sz w:val="18"/>
                          <w:szCs w:val="18"/>
                        </w:rPr>
                        <w:t xml:space="preserve"> only on page one. MLA does not require a title page.</w:t>
                      </w:r>
                    </w:p>
                    <w:p w14:paraId="79C21A5A" w14:textId="77777777" w:rsidR="000D5725" w:rsidRPr="000D5725" w:rsidRDefault="000D5725" w:rsidP="000D5725">
                      <w:pPr>
                        <w:ind w:right="-165"/>
                        <w:rPr>
                          <w:rFonts w:ascii="Calibri" w:hAnsi="Calibri"/>
                          <w:sz w:val="18"/>
                          <w:szCs w:val="18"/>
                        </w:rPr>
                      </w:pPr>
                    </w:p>
                    <w:p w14:paraId="2679DD4B" w14:textId="77777777" w:rsidR="000D5725" w:rsidRPr="000D5725" w:rsidRDefault="000D5725" w:rsidP="000D5725">
                      <w:pPr>
                        <w:rPr>
                          <w:rFonts w:ascii="Calibri" w:hAnsi="Calibri"/>
                          <w:sz w:val="18"/>
                          <w:szCs w:val="18"/>
                        </w:rPr>
                      </w:pPr>
                      <w:r w:rsidRPr="000D5725">
                        <w:rPr>
                          <w:rFonts w:ascii="Calibri" w:hAnsi="Calibri"/>
                          <w:b/>
                          <w:sz w:val="18"/>
                          <w:szCs w:val="18"/>
                        </w:rPr>
                        <w:t>Center the title</w:t>
                      </w:r>
                      <w:r w:rsidRPr="000D5725">
                        <w:rPr>
                          <w:rFonts w:ascii="Calibri" w:hAnsi="Calibri"/>
                          <w:sz w:val="18"/>
                          <w:szCs w:val="18"/>
                        </w:rPr>
                        <w:t xml:space="preserve">. Capitalize it but </w:t>
                      </w:r>
                      <w:r w:rsidRPr="000D5725">
                        <w:rPr>
                          <w:rFonts w:ascii="Calibri" w:hAnsi="Calibri"/>
                          <w:b/>
                          <w:sz w:val="18"/>
                          <w:szCs w:val="18"/>
                        </w:rPr>
                        <w:t>do not</w:t>
                      </w:r>
                      <w:r w:rsidRPr="000D5725">
                        <w:rPr>
                          <w:rFonts w:ascii="Calibri" w:hAnsi="Calibri"/>
                          <w:sz w:val="18"/>
                          <w:szCs w:val="18"/>
                        </w:rPr>
                        <w:t xml:space="preserve"> underline, italicize, or bold it, or use quotation marks.</w:t>
                      </w:r>
                    </w:p>
                    <w:p w14:paraId="2C2B3D9F" w14:textId="77777777" w:rsidR="000D5725" w:rsidRPr="000D5725" w:rsidRDefault="000D5725" w:rsidP="000D5725">
                      <w:pPr>
                        <w:rPr>
                          <w:rFonts w:ascii="Calibri" w:hAnsi="Calibri"/>
                          <w:sz w:val="18"/>
                          <w:szCs w:val="18"/>
                        </w:rPr>
                      </w:pPr>
                    </w:p>
                    <w:p w14:paraId="11E7B928" w14:textId="77777777" w:rsidR="000D5725" w:rsidRPr="000D5725" w:rsidRDefault="000D5725" w:rsidP="000D5725">
                      <w:pPr>
                        <w:ind w:right="-165"/>
                        <w:rPr>
                          <w:rFonts w:ascii="Calibri" w:hAnsi="Calibri"/>
                          <w:b/>
                          <w:noProof/>
                          <w:sz w:val="18"/>
                          <w:szCs w:val="18"/>
                        </w:rPr>
                      </w:pPr>
                      <w:r w:rsidRPr="000D5725">
                        <w:rPr>
                          <w:rFonts w:ascii="Calibri" w:hAnsi="Calibri"/>
                          <w:noProof/>
                          <w:sz w:val="18"/>
                          <w:szCs w:val="18"/>
                        </w:rPr>
                        <w:t xml:space="preserve">MLA style uses </w:t>
                      </w:r>
                      <w:r w:rsidRPr="000D5725">
                        <w:rPr>
                          <w:rFonts w:ascii="Calibri" w:hAnsi="Calibri"/>
                          <w:b/>
                          <w:noProof/>
                          <w:sz w:val="18"/>
                          <w:szCs w:val="18"/>
                        </w:rPr>
                        <w:t>Times New Roman, 12 pt font, one inch margins on all sides</w:t>
                      </w:r>
                      <w:r w:rsidRPr="000D5725">
                        <w:rPr>
                          <w:rFonts w:ascii="Calibri" w:hAnsi="Calibri"/>
                          <w:noProof/>
                          <w:sz w:val="18"/>
                          <w:szCs w:val="18"/>
                        </w:rPr>
                        <w:t>,</w:t>
                      </w:r>
                      <w:r w:rsidRPr="000D5725">
                        <w:rPr>
                          <w:rFonts w:ascii="Calibri" w:hAnsi="Calibri"/>
                          <w:b/>
                          <w:noProof/>
                          <w:sz w:val="18"/>
                          <w:szCs w:val="18"/>
                        </w:rPr>
                        <w:t xml:space="preserve"> normal paragraph indentations of .5”</w:t>
                      </w:r>
                      <w:r w:rsidRPr="000D5725">
                        <w:rPr>
                          <w:rFonts w:ascii="Calibri" w:hAnsi="Calibri"/>
                          <w:noProof/>
                          <w:sz w:val="18"/>
                          <w:szCs w:val="18"/>
                        </w:rPr>
                        <w:t xml:space="preserve">, and </w:t>
                      </w:r>
                      <w:r w:rsidRPr="000D5725">
                        <w:rPr>
                          <w:rFonts w:ascii="Calibri" w:hAnsi="Calibri"/>
                          <w:b/>
                          <w:noProof/>
                          <w:sz w:val="18"/>
                          <w:szCs w:val="18"/>
                        </w:rPr>
                        <w:t>double-spacing throughout</w:t>
                      </w:r>
                      <w:r w:rsidRPr="000D5725">
                        <w:rPr>
                          <w:rFonts w:ascii="Calibri" w:hAnsi="Calibri"/>
                          <w:noProof/>
                          <w:sz w:val="18"/>
                          <w:szCs w:val="18"/>
                        </w:rPr>
                        <w:t xml:space="preserve">. </w:t>
                      </w:r>
                    </w:p>
                    <w:p w14:paraId="01B6F672" w14:textId="77777777" w:rsidR="000D5725" w:rsidRPr="00756E98" w:rsidRDefault="000D5725" w:rsidP="000D5725">
                      <w:pPr>
                        <w:rPr>
                          <w:szCs w:val="20"/>
                        </w:rPr>
                      </w:pPr>
                    </w:p>
                  </w:txbxContent>
                </v:textbox>
                <w10:wrap type="square" anchorx="page"/>
              </v:shape>
            </w:pict>
          </mc:Fallback>
        </mc:AlternateContent>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p>
    <w:p w14:paraId="10CAAF1A" w14:textId="77777777" w:rsidR="000D5725" w:rsidRPr="000D5725" w:rsidRDefault="000D5725" w:rsidP="000D5725">
      <w:pPr>
        <w:ind w:left="-540" w:right="71"/>
        <w:rPr>
          <w:rFonts w:ascii="Calibri Light" w:hAnsi="Calibri Light"/>
          <w:b/>
          <w:sz w:val="28"/>
          <w:szCs w:val="28"/>
        </w:rPr>
      </w:pPr>
      <w:r w:rsidRPr="000D5725">
        <w:rPr>
          <w:rFonts w:ascii="Calibri Light" w:hAnsi="Calibri Light"/>
          <w:b/>
          <w:noProof/>
          <w:sz w:val="28"/>
          <w:szCs w:val="28"/>
        </w:rPr>
        <mc:AlternateContent>
          <mc:Choice Requires="wps">
            <w:drawing>
              <wp:anchor distT="0" distB="0" distL="114300" distR="114300" simplePos="0" relativeHeight="251713536" behindDoc="0" locked="0" layoutInCell="1" allowOverlap="1" wp14:anchorId="191B9702" wp14:editId="527CD98E">
                <wp:simplePos x="0" y="0"/>
                <wp:positionH relativeFrom="column">
                  <wp:posOffset>838200</wp:posOffset>
                </wp:positionH>
                <wp:positionV relativeFrom="paragraph">
                  <wp:posOffset>382270</wp:posOffset>
                </wp:positionV>
                <wp:extent cx="419100" cy="76200"/>
                <wp:effectExtent l="0" t="0" r="19050" b="19050"/>
                <wp:wrapNone/>
                <wp:docPr id="4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74346" id="AutoShape 94" o:spid="_x0000_s1026" type="#_x0000_t32" style="position:absolute;margin-left:66pt;margin-top:30.1pt;width:33pt;height:6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5zKAIAAEo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"/>
            </w:pict>
          </mc:Fallback>
        </mc:AlternateContent>
      </w:r>
      <w:r w:rsidRPr="000D5725">
        <w:rPr>
          <w:noProof/>
        </w:rPr>
        <mc:AlternateContent>
          <mc:Choice Requires="wps">
            <w:drawing>
              <wp:anchor distT="0" distB="0" distL="114300" distR="114300" simplePos="0" relativeHeight="251707392" behindDoc="0" locked="0" layoutInCell="1" allowOverlap="1" wp14:anchorId="1AB2EE69" wp14:editId="5D70F31B">
                <wp:simplePos x="0" y="0"/>
                <wp:positionH relativeFrom="column">
                  <wp:posOffset>-123825</wp:posOffset>
                </wp:positionH>
                <wp:positionV relativeFrom="paragraph">
                  <wp:posOffset>296545</wp:posOffset>
                </wp:positionV>
                <wp:extent cx="0" cy="0"/>
                <wp:effectExtent l="9525" t="9525" r="9525" b="9525"/>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CC2F5" id="AutoShape 29" o:spid="_x0000_s1026" type="#_x0000_t32" style="position:absolute;margin-left:-9.75pt;margin-top:23.35pt;width:0;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ifGQIAADc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"/>
            </w:pict>
          </mc:Fallback>
        </mc:AlternateContent>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r w:rsidRPr="000D5725">
        <w:rPr>
          <w:rFonts w:ascii="Calibri Light" w:hAnsi="Calibri Light"/>
          <w:b/>
          <w:sz w:val="28"/>
          <w:szCs w:val="28"/>
        </w:rPr>
        <w:tab/>
      </w:r>
    </w:p>
    <w:p w14:paraId="4AAC3FED" w14:textId="77777777" w:rsidR="000D5725" w:rsidRPr="000D5725" w:rsidRDefault="000D5725" w:rsidP="000D5725">
      <w:pPr>
        <w:ind w:left="-540" w:right="71"/>
        <w:rPr>
          <w:rFonts w:ascii="Calibri Light" w:hAnsi="Calibri Light"/>
          <w:b/>
          <w:sz w:val="28"/>
          <w:szCs w:val="28"/>
        </w:rPr>
      </w:pPr>
      <w:r w:rsidRPr="000D5725">
        <w:rPr>
          <w:b/>
          <w:noProof/>
          <w:sz w:val="28"/>
          <w:szCs w:val="28"/>
        </w:rPr>
        <mc:AlternateContent>
          <mc:Choice Requires="wps">
            <w:drawing>
              <wp:anchor distT="0" distB="0" distL="114300" distR="114300" simplePos="0" relativeHeight="251714560" behindDoc="0" locked="0" layoutInCell="1" allowOverlap="1" wp14:anchorId="512B3F27" wp14:editId="7E7F397E">
                <wp:simplePos x="0" y="0"/>
                <wp:positionH relativeFrom="column">
                  <wp:posOffset>809625</wp:posOffset>
                </wp:positionH>
                <wp:positionV relativeFrom="paragraph">
                  <wp:posOffset>107315</wp:posOffset>
                </wp:positionV>
                <wp:extent cx="1343025" cy="481330"/>
                <wp:effectExtent l="0" t="0" r="28575" b="33020"/>
                <wp:wrapNone/>
                <wp:docPr id="4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481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2CEF5" id="AutoShape 95" o:spid="_x0000_s1026" type="#_x0000_t32" style="position:absolute;margin-left:63.75pt;margin-top:8.45pt;width:105.75pt;height:37.9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"/>
            </w:pict>
          </mc:Fallback>
        </mc:AlternateContent>
      </w:r>
    </w:p>
    <w:p w14:paraId="4D1D4BE0" w14:textId="77777777" w:rsidR="000D5725" w:rsidRPr="000D5725" w:rsidRDefault="000D5725" w:rsidP="000D5725">
      <w:pPr>
        <w:ind w:left="-540" w:right="71"/>
        <w:rPr>
          <w:rFonts w:ascii="Calibri Light" w:hAnsi="Calibri Light"/>
          <w:b/>
          <w:sz w:val="28"/>
          <w:szCs w:val="28"/>
        </w:rPr>
      </w:pPr>
      <w:r w:rsidRPr="000D5725">
        <w:rPr>
          <w:b/>
          <w:bCs/>
          <w:noProof/>
          <w:sz w:val="44"/>
          <w:szCs w:val="44"/>
        </w:rPr>
        <mc:AlternateContent>
          <mc:Choice Requires="wps">
            <w:drawing>
              <wp:anchor distT="0" distB="0" distL="114300" distR="114300" simplePos="0" relativeHeight="251716608" behindDoc="0" locked="0" layoutInCell="1" allowOverlap="1" wp14:anchorId="647B5434" wp14:editId="6A5A2CED">
                <wp:simplePos x="0" y="0"/>
                <wp:positionH relativeFrom="column">
                  <wp:posOffset>2647507</wp:posOffset>
                </wp:positionH>
                <wp:positionV relativeFrom="paragraph">
                  <wp:posOffset>121817</wp:posOffset>
                </wp:positionV>
                <wp:extent cx="2921118" cy="1414130"/>
                <wp:effectExtent l="0" t="0" r="31750" b="34290"/>
                <wp:wrapNone/>
                <wp:docPr id="4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118" cy="141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4A7AB" id="AutoShape 98" o:spid="_x0000_s1026" type="#_x0000_t32" style="position:absolute;margin-left:208.45pt;margin-top:9.6pt;width:230pt;height:111.3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"/>
            </w:pict>
          </mc:Fallback>
        </mc:AlternateContent>
      </w:r>
    </w:p>
    <w:p w14:paraId="77F4B5FA" w14:textId="77777777" w:rsidR="000D5725" w:rsidRPr="000D5725" w:rsidRDefault="000D5725" w:rsidP="000D5725">
      <w:pPr>
        <w:ind w:left="-540" w:right="71"/>
        <w:rPr>
          <w:rFonts w:ascii="Calibri Light" w:hAnsi="Calibri Light"/>
          <w:b/>
          <w:sz w:val="28"/>
          <w:szCs w:val="28"/>
        </w:rPr>
      </w:pPr>
    </w:p>
    <w:p w14:paraId="01F61D5A" w14:textId="77777777" w:rsidR="000D5725" w:rsidRPr="000D5725" w:rsidRDefault="000D5725" w:rsidP="000D5725">
      <w:pPr>
        <w:ind w:left="-540" w:right="71"/>
        <w:rPr>
          <w:rFonts w:ascii="Calibri Light" w:hAnsi="Calibri Light"/>
          <w:b/>
          <w:sz w:val="28"/>
          <w:szCs w:val="28"/>
        </w:rPr>
      </w:pPr>
    </w:p>
    <w:p w14:paraId="59D0BDF7" w14:textId="77777777" w:rsidR="000D5725" w:rsidRPr="000D5725" w:rsidRDefault="000D5725" w:rsidP="000D5725">
      <w:pPr>
        <w:ind w:left="-540" w:right="71"/>
        <w:rPr>
          <w:rFonts w:ascii="Calibri Light" w:hAnsi="Calibri Light"/>
          <w:b/>
          <w:sz w:val="28"/>
          <w:szCs w:val="28"/>
        </w:rPr>
      </w:pPr>
    </w:p>
    <w:p w14:paraId="38149662" w14:textId="77777777" w:rsidR="000D5725" w:rsidRPr="000D5725" w:rsidRDefault="000D5725" w:rsidP="000D5725">
      <w:pPr>
        <w:ind w:left="-540" w:right="71"/>
        <w:rPr>
          <w:rFonts w:ascii="Calibri Light" w:hAnsi="Calibri Light"/>
          <w:b/>
          <w:sz w:val="28"/>
          <w:szCs w:val="28"/>
        </w:rPr>
      </w:pPr>
    </w:p>
    <w:p w14:paraId="08D9FC6E" w14:textId="77777777" w:rsidR="000D5725" w:rsidRPr="000D5725" w:rsidRDefault="000D5725" w:rsidP="000D5725">
      <w:pPr>
        <w:ind w:left="-540" w:right="71"/>
        <w:rPr>
          <w:rFonts w:ascii="Calibri Light" w:hAnsi="Calibri Light"/>
          <w:b/>
          <w:sz w:val="28"/>
          <w:szCs w:val="28"/>
        </w:rPr>
      </w:pPr>
    </w:p>
    <w:p w14:paraId="2DB5BEBC" w14:textId="77777777" w:rsidR="000D5725" w:rsidRPr="000D5725" w:rsidRDefault="000D5725" w:rsidP="000D5725">
      <w:pPr>
        <w:ind w:left="-540" w:right="71"/>
        <w:rPr>
          <w:rFonts w:ascii="Calibri Light" w:hAnsi="Calibri Light"/>
          <w:b/>
          <w:sz w:val="28"/>
          <w:szCs w:val="28"/>
        </w:rPr>
      </w:pPr>
      <w:r w:rsidRPr="000D5725">
        <w:rPr>
          <w:noProof/>
        </w:rPr>
        <mc:AlternateContent>
          <mc:Choice Requires="wps">
            <w:drawing>
              <wp:anchor distT="0" distB="0" distL="114300" distR="114300" simplePos="0" relativeHeight="251709440" behindDoc="0" locked="0" layoutInCell="1" allowOverlap="1" wp14:anchorId="207A6F5E" wp14:editId="140F38E0">
                <wp:simplePos x="0" y="0"/>
                <wp:positionH relativeFrom="column">
                  <wp:posOffset>733648</wp:posOffset>
                </wp:positionH>
                <wp:positionV relativeFrom="paragraph">
                  <wp:posOffset>19184</wp:posOffset>
                </wp:positionV>
                <wp:extent cx="471598" cy="98248"/>
                <wp:effectExtent l="0" t="0" r="24130" b="35560"/>
                <wp:wrapNone/>
                <wp:docPr id="4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598" cy="98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A8EE5" id="AutoShape 50" o:spid="_x0000_s1026" type="#_x0000_t32" style="position:absolute;margin-left:57.75pt;margin-top:1.5pt;width:37.15pt;height: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"/>
            </w:pict>
          </mc:Fallback>
        </mc:AlternateContent>
      </w:r>
    </w:p>
    <w:p w14:paraId="306303AC" w14:textId="77777777" w:rsidR="000D5725" w:rsidRPr="000D5725" w:rsidRDefault="000D5725" w:rsidP="000D5725">
      <w:pPr>
        <w:ind w:left="-540" w:right="71"/>
        <w:rPr>
          <w:rFonts w:ascii="Calibri Light" w:hAnsi="Calibri Light"/>
          <w:b/>
          <w:sz w:val="28"/>
          <w:szCs w:val="28"/>
        </w:rPr>
      </w:pPr>
      <w:r w:rsidRPr="000D5725">
        <w:rPr>
          <w:rFonts w:ascii="Calibri" w:hAnsi="Calibri"/>
          <w:b/>
          <w:bCs/>
          <w:noProof/>
          <w:sz w:val="18"/>
          <w:szCs w:val="18"/>
        </w:rPr>
        <mc:AlternateContent>
          <mc:Choice Requires="wps">
            <w:drawing>
              <wp:anchor distT="0" distB="0" distL="114300" distR="114300" simplePos="0" relativeHeight="251717632" behindDoc="0" locked="0" layoutInCell="1" allowOverlap="1" wp14:anchorId="2705A70B" wp14:editId="1EE61748">
                <wp:simplePos x="0" y="0"/>
                <wp:positionH relativeFrom="column">
                  <wp:posOffset>2339162</wp:posOffset>
                </wp:positionH>
                <wp:positionV relativeFrom="paragraph">
                  <wp:posOffset>193675</wp:posOffset>
                </wp:positionV>
                <wp:extent cx="3261537" cy="1733107"/>
                <wp:effectExtent l="0" t="0" r="15240" b="19685"/>
                <wp:wrapNone/>
                <wp:docPr id="3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1537" cy="1733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D785E" id="AutoShape 99" o:spid="_x0000_s1026" type="#_x0000_t32" style="position:absolute;margin-left:184.2pt;margin-top:15.25pt;width:256.8pt;height:136.4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"/>
            </w:pict>
          </mc:Fallback>
        </mc:AlternateContent>
      </w:r>
    </w:p>
    <w:p w14:paraId="61909B00" w14:textId="77777777" w:rsidR="000D5725" w:rsidRPr="000D5725" w:rsidRDefault="000D5725" w:rsidP="000D5725">
      <w:pPr>
        <w:ind w:left="-540" w:right="71"/>
        <w:rPr>
          <w:rFonts w:ascii="Calibri Light" w:hAnsi="Calibri Light"/>
          <w:b/>
          <w:sz w:val="28"/>
          <w:szCs w:val="28"/>
        </w:rPr>
      </w:pPr>
      <w:r w:rsidRPr="000D5725">
        <w:rPr>
          <w:b/>
          <w:bCs/>
          <w:noProof/>
          <w:sz w:val="44"/>
          <w:szCs w:val="44"/>
        </w:rPr>
        <mc:AlternateContent>
          <mc:Choice Requires="wps">
            <w:drawing>
              <wp:anchor distT="0" distB="0" distL="114300" distR="114300" simplePos="0" relativeHeight="251710464" behindDoc="0" locked="0" layoutInCell="1" allowOverlap="1" wp14:anchorId="7C17E72A" wp14:editId="3C0C376F">
                <wp:simplePos x="0" y="0"/>
                <wp:positionH relativeFrom="column">
                  <wp:posOffset>-440055</wp:posOffset>
                </wp:positionH>
                <wp:positionV relativeFrom="paragraph">
                  <wp:posOffset>166370</wp:posOffset>
                </wp:positionV>
                <wp:extent cx="1398905" cy="352425"/>
                <wp:effectExtent l="0" t="0" r="0" b="9525"/>
                <wp:wrapNone/>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92EC1" w14:textId="77777777" w:rsidR="000D5725" w:rsidRPr="000D5725" w:rsidRDefault="000D5725" w:rsidP="000D5725">
                            <w:pPr>
                              <w:shd w:val="clear" w:color="auto" w:fill="000000"/>
                              <w:tabs>
                                <w:tab w:val="left" w:pos="180"/>
                              </w:tabs>
                              <w:jc w:val="center"/>
                              <w:rPr>
                                <w:rFonts w:ascii="Calibri" w:hAnsi="Calibri"/>
                                <w:b/>
                              </w:rPr>
                            </w:pPr>
                            <w:r w:rsidRPr="000D5725">
                              <w:rPr>
                                <w:rFonts w:ascii="Calibri" w:hAnsi="Calibri"/>
                                <w:b/>
                              </w:rPr>
                              <w:t>CITATIONS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E72A" id="Text Box 51" o:spid="_x0000_s1030" type="#_x0000_t202" style="position:absolute;left:0;text-align:left;margin-left:-34.65pt;margin-top:13.1pt;width:110.1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" stroked="f">
                <v:textbox>
                  <w:txbxContent>
                    <w:p w14:paraId="63192EC1" w14:textId="77777777" w:rsidR="000D5725" w:rsidRPr="000D5725" w:rsidRDefault="000D5725" w:rsidP="000D5725">
                      <w:pPr>
                        <w:shd w:val="clear" w:color="auto" w:fill="000000"/>
                        <w:tabs>
                          <w:tab w:val="left" w:pos="180"/>
                        </w:tabs>
                        <w:jc w:val="center"/>
                        <w:rPr>
                          <w:rFonts w:ascii="Calibri" w:hAnsi="Calibri"/>
                          <w:b/>
                        </w:rPr>
                      </w:pPr>
                      <w:r w:rsidRPr="000D5725">
                        <w:rPr>
                          <w:rFonts w:ascii="Calibri" w:hAnsi="Calibri"/>
                          <w:b/>
                        </w:rPr>
                        <w:t>CITATIONS</w:t>
                      </w:r>
                    </w:p>
                  </w:txbxContent>
                </v:textbox>
              </v:shape>
            </w:pict>
          </mc:Fallback>
        </mc:AlternateContent>
      </w:r>
    </w:p>
    <w:p w14:paraId="03972DB7" w14:textId="77777777" w:rsidR="000D5725" w:rsidRPr="000D5725" w:rsidRDefault="000D5725" w:rsidP="000D5725">
      <w:pPr>
        <w:ind w:left="-540" w:right="71"/>
        <w:rPr>
          <w:rFonts w:ascii="Calibri Light" w:hAnsi="Calibri Light"/>
          <w:b/>
          <w:sz w:val="28"/>
          <w:szCs w:val="28"/>
        </w:rPr>
      </w:pPr>
    </w:p>
    <w:p w14:paraId="59C1695F" w14:textId="77777777" w:rsidR="000D5725" w:rsidRPr="000D5725" w:rsidRDefault="000D5725" w:rsidP="000D5725">
      <w:pPr>
        <w:ind w:left="-540" w:right="71"/>
        <w:rPr>
          <w:rFonts w:ascii="Calibri Light" w:hAnsi="Calibri Light"/>
          <w:b/>
          <w:sz w:val="28"/>
          <w:szCs w:val="28"/>
        </w:rPr>
      </w:pPr>
      <w:r w:rsidRPr="000D5725">
        <w:rPr>
          <w:rFonts w:ascii="Calibri Light" w:hAnsi="Calibri Light"/>
          <w:b/>
          <w:noProof/>
          <w:sz w:val="28"/>
          <w:szCs w:val="28"/>
        </w:rPr>
        <mc:AlternateContent>
          <mc:Choice Requires="wps">
            <w:drawing>
              <wp:anchor distT="0" distB="0" distL="114300" distR="114300" simplePos="0" relativeHeight="251727872" behindDoc="0" locked="0" layoutInCell="1" allowOverlap="1" wp14:anchorId="3BB77CDC" wp14:editId="093DCE1B">
                <wp:simplePos x="0" y="0"/>
                <wp:positionH relativeFrom="column">
                  <wp:posOffset>-440055</wp:posOffset>
                </wp:positionH>
                <wp:positionV relativeFrom="paragraph">
                  <wp:posOffset>101600</wp:posOffset>
                </wp:positionV>
                <wp:extent cx="1399032" cy="4591050"/>
                <wp:effectExtent l="0" t="0" r="0" b="0"/>
                <wp:wrapNone/>
                <wp:docPr id="3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032" cy="459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39CEC" w14:textId="77777777" w:rsidR="000D5725" w:rsidRPr="009827C0" w:rsidRDefault="000D5725" w:rsidP="000D5725">
                            <w:pPr>
                              <w:rPr>
                                <w:b/>
                              </w:rPr>
                            </w:pPr>
                            <w:r w:rsidRPr="000D5725">
                              <w:rPr>
                                <w:rFonts w:ascii="Calibri" w:hAnsi="Calibri"/>
                                <w:sz w:val="18"/>
                                <w:szCs w:val="18"/>
                              </w:rPr>
                              <w:t xml:space="preserve">MLA documentation style calls for students to acknowledge sources when summarizing, paraphrasing, or quoting material. One way is to identify the author in the text with a signal phrase:  </w:t>
                            </w:r>
                            <w:r w:rsidRPr="000D5725">
                              <w:rPr>
                                <w:rFonts w:ascii="Calibri" w:hAnsi="Calibri"/>
                                <w:b/>
                                <w:sz w:val="18"/>
                                <w:szCs w:val="18"/>
                              </w:rPr>
                              <w:t xml:space="preserve">According to Urda, . . .  (132). </w:t>
                            </w:r>
                          </w:p>
                          <w:p w14:paraId="6947EF69" w14:textId="77777777" w:rsidR="000D5725" w:rsidRPr="000D5725" w:rsidRDefault="000D5725" w:rsidP="000D5725">
                            <w:pPr>
                              <w:rPr>
                                <w:rFonts w:ascii="Calibri" w:hAnsi="Calibri"/>
                                <w:sz w:val="16"/>
                                <w:szCs w:val="16"/>
                              </w:rPr>
                            </w:pPr>
                          </w:p>
                          <w:p w14:paraId="07B87BA5" w14:textId="77777777" w:rsidR="000D5725" w:rsidRPr="000D5725" w:rsidRDefault="000D5725" w:rsidP="000D5725">
                            <w:pPr>
                              <w:rPr>
                                <w:rFonts w:ascii="Calibri" w:hAnsi="Calibri"/>
                                <w:sz w:val="18"/>
                                <w:szCs w:val="18"/>
                              </w:rPr>
                            </w:pPr>
                            <w:r w:rsidRPr="000D5725">
                              <w:rPr>
                                <w:rFonts w:ascii="Calibri" w:hAnsi="Calibri"/>
                                <w:sz w:val="18"/>
                                <w:szCs w:val="18"/>
                              </w:rPr>
                              <w:t xml:space="preserve">Writers may also use a </w:t>
                            </w:r>
                            <w:r w:rsidRPr="000D5725">
                              <w:rPr>
                                <w:rFonts w:ascii="Calibri" w:hAnsi="Calibri"/>
                                <w:b/>
                                <w:sz w:val="18"/>
                                <w:szCs w:val="18"/>
                              </w:rPr>
                              <w:t>parenthetical citation</w:t>
                            </w:r>
                            <w:r w:rsidRPr="000D5725">
                              <w:rPr>
                                <w:rFonts w:ascii="Calibri" w:hAnsi="Calibri"/>
                                <w:sz w:val="18"/>
                                <w:szCs w:val="18"/>
                              </w:rPr>
                              <w:t xml:space="preserve"> to document their sources. Parentheses (  ) are used at the end of a quotation, paraphrase, or summary. Include the author’s last name and a page number reference: </w:t>
                            </w:r>
                            <w:r w:rsidRPr="000D5725">
                              <w:rPr>
                                <w:rFonts w:ascii="Calibri" w:hAnsi="Calibri"/>
                                <w:b/>
                                <w:sz w:val="18"/>
                                <w:szCs w:val="18"/>
                              </w:rPr>
                              <w:t>(Johnson 458)</w:t>
                            </w:r>
                            <w:r w:rsidRPr="000D5725">
                              <w:rPr>
                                <w:rFonts w:ascii="Calibri" w:hAnsi="Calibri"/>
                                <w:sz w:val="18"/>
                                <w:szCs w:val="18"/>
                              </w:rPr>
                              <w:t xml:space="preserve"> or</w:t>
                            </w:r>
                            <w:r w:rsidRPr="000D5725">
                              <w:rPr>
                                <w:rFonts w:ascii="Calibri" w:hAnsi="Calibri"/>
                                <w:b/>
                                <w:sz w:val="18"/>
                                <w:szCs w:val="18"/>
                              </w:rPr>
                              <w:t xml:space="preserve"> (Jones and Chilton 175)</w:t>
                            </w:r>
                            <w:r w:rsidRPr="000D5725">
                              <w:rPr>
                                <w:rFonts w:ascii="Calibri" w:hAnsi="Calibri"/>
                                <w:sz w:val="18"/>
                                <w:szCs w:val="18"/>
                              </w:rPr>
                              <w:t xml:space="preserve">.   </w:t>
                            </w:r>
                          </w:p>
                          <w:p w14:paraId="4B6C1D04" w14:textId="77777777" w:rsidR="000D5725" w:rsidRPr="000D5725" w:rsidRDefault="000D5725" w:rsidP="000D5725">
                            <w:pPr>
                              <w:rPr>
                                <w:rFonts w:ascii="Calibri" w:hAnsi="Calibri"/>
                                <w:b/>
                                <w:sz w:val="18"/>
                                <w:szCs w:val="18"/>
                              </w:rPr>
                            </w:pPr>
                          </w:p>
                          <w:p w14:paraId="0DA20583" w14:textId="77777777" w:rsidR="000D5725" w:rsidRPr="000D5725" w:rsidRDefault="000D5725" w:rsidP="000D5725">
                            <w:pPr>
                              <w:rPr>
                                <w:rFonts w:ascii="Calibri" w:hAnsi="Calibri"/>
                                <w:sz w:val="18"/>
                                <w:szCs w:val="18"/>
                              </w:rPr>
                            </w:pPr>
                            <w:r w:rsidRPr="000D5725">
                              <w:rPr>
                                <w:rFonts w:ascii="Calibri" w:hAnsi="Calibri"/>
                                <w:b/>
                                <w:sz w:val="18"/>
                                <w:szCs w:val="18"/>
                              </w:rPr>
                              <w:t>Note:</w:t>
                            </w:r>
                            <w:r w:rsidRPr="000D5725">
                              <w:rPr>
                                <w:rFonts w:ascii="Calibri" w:hAnsi="Calibri"/>
                                <w:sz w:val="18"/>
                                <w:szCs w:val="18"/>
                              </w:rPr>
                              <w:t xml:space="preserve"> There is </w:t>
                            </w:r>
                            <w:r w:rsidRPr="000D5725">
                              <w:rPr>
                                <w:rFonts w:ascii="Calibri" w:hAnsi="Calibri"/>
                                <w:b/>
                                <w:sz w:val="18"/>
                                <w:szCs w:val="18"/>
                              </w:rPr>
                              <w:t xml:space="preserve">no p. or pp., and no comma </w:t>
                            </w:r>
                            <w:r w:rsidRPr="000D5725">
                              <w:rPr>
                                <w:rFonts w:ascii="Calibri" w:hAnsi="Calibri"/>
                                <w:sz w:val="18"/>
                                <w:szCs w:val="18"/>
                              </w:rPr>
                              <w:t>is used between the author’s name and the page number.</w:t>
                            </w:r>
                          </w:p>
                          <w:p w14:paraId="1BBA2B03" w14:textId="77777777" w:rsidR="000D5725" w:rsidRPr="000D5725" w:rsidRDefault="000D5725" w:rsidP="000D5725">
                            <w:pPr>
                              <w:rPr>
                                <w:rFonts w:ascii="Calibri" w:hAnsi="Calibri"/>
                                <w:b/>
                                <w:sz w:val="18"/>
                                <w:szCs w:val="18"/>
                              </w:rPr>
                            </w:pPr>
                            <w:r w:rsidRPr="000D5725">
                              <w:rPr>
                                <w:rFonts w:ascii="Calibri" w:hAnsi="Calibri"/>
                                <w:sz w:val="18"/>
                                <w:szCs w:val="18"/>
                              </w:rPr>
                              <w:t xml:space="preserve">When </w:t>
                            </w:r>
                            <w:r w:rsidRPr="000D5725">
                              <w:rPr>
                                <w:rFonts w:ascii="Calibri" w:hAnsi="Calibri"/>
                                <w:b/>
                                <w:sz w:val="18"/>
                                <w:szCs w:val="18"/>
                              </w:rPr>
                              <w:t>no author</w:t>
                            </w:r>
                            <w:r w:rsidRPr="000D5725">
                              <w:rPr>
                                <w:rFonts w:ascii="Calibri" w:hAnsi="Calibri"/>
                                <w:sz w:val="18"/>
                                <w:szCs w:val="18"/>
                              </w:rPr>
                              <w:t xml:space="preserve"> is available, use a shortened form of the title </w:t>
                            </w:r>
                            <w:r w:rsidRPr="000D5725">
                              <w:rPr>
                                <w:rFonts w:ascii="Calibri" w:hAnsi="Calibri"/>
                                <w:b/>
                                <w:sz w:val="18"/>
                                <w:szCs w:val="18"/>
                              </w:rPr>
                              <w:t>(“Jane Austen Writings”).</w:t>
                            </w:r>
                          </w:p>
                          <w:p w14:paraId="5010E350" w14:textId="77777777" w:rsidR="000D5725" w:rsidRDefault="000D5725" w:rsidP="000D57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77CDC" id="Text Box 102" o:spid="_x0000_s1031" type="#_x0000_t202" style="position:absolute;left:0;text-align:left;margin-left:-34.65pt;margin-top:8pt;width:110.15pt;height:3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" stroked="f">
                <v:textbox>
                  <w:txbxContent>
                    <w:p w14:paraId="58239CEC" w14:textId="77777777" w:rsidR="000D5725" w:rsidRPr="009827C0" w:rsidRDefault="000D5725" w:rsidP="000D5725">
                      <w:pPr>
                        <w:rPr>
                          <w:b/>
                        </w:rPr>
                      </w:pPr>
                      <w:r w:rsidRPr="000D5725">
                        <w:rPr>
                          <w:rFonts w:ascii="Calibri" w:hAnsi="Calibri"/>
                          <w:sz w:val="18"/>
                          <w:szCs w:val="18"/>
                        </w:rPr>
                        <w:t xml:space="preserve">MLA documentation style calls for students to acknowledge sources when summarizing, paraphrasing, or quoting material. One way is to identify the author in the text with a signal phrase:  </w:t>
                      </w:r>
                      <w:r w:rsidRPr="000D5725">
                        <w:rPr>
                          <w:rFonts w:ascii="Calibri" w:hAnsi="Calibri"/>
                          <w:b/>
                          <w:sz w:val="18"/>
                          <w:szCs w:val="18"/>
                        </w:rPr>
                        <w:t xml:space="preserve">According to Urda, . . .  (132). </w:t>
                      </w:r>
                    </w:p>
                    <w:p w14:paraId="6947EF69" w14:textId="77777777" w:rsidR="000D5725" w:rsidRPr="000D5725" w:rsidRDefault="000D5725" w:rsidP="000D5725">
                      <w:pPr>
                        <w:rPr>
                          <w:rFonts w:ascii="Calibri" w:hAnsi="Calibri"/>
                          <w:sz w:val="16"/>
                          <w:szCs w:val="16"/>
                        </w:rPr>
                      </w:pPr>
                    </w:p>
                    <w:p w14:paraId="07B87BA5" w14:textId="77777777" w:rsidR="000D5725" w:rsidRPr="000D5725" w:rsidRDefault="000D5725" w:rsidP="000D5725">
                      <w:pPr>
                        <w:rPr>
                          <w:rFonts w:ascii="Calibri" w:hAnsi="Calibri"/>
                          <w:sz w:val="18"/>
                          <w:szCs w:val="18"/>
                        </w:rPr>
                      </w:pPr>
                      <w:r w:rsidRPr="000D5725">
                        <w:rPr>
                          <w:rFonts w:ascii="Calibri" w:hAnsi="Calibri"/>
                          <w:sz w:val="18"/>
                          <w:szCs w:val="18"/>
                        </w:rPr>
                        <w:t xml:space="preserve">Writers may also use a </w:t>
                      </w:r>
                      <w:r w:rsidRPr="000D5725">
                        <w:rPr>
                          <w:rFonts w:ascii="Calibri" w:hAnsi="Calibri"/>
                          <w:b/>
                          <w:sz w:val="18"/>
                          <w:szCs w:val="18"/>
                        </w:rPr>
                        <w:t>parenthetical citation</w:t>
                      </w:r>
                      <w:r w:rsidRPr="000D5725">
                        <w:rPr>
                          <w:rFonts w:ascii="Calibri" w:hAnsi="Calibri"/>
                          <w:sz w:val="18"/>
                          <w:szCs w:val="18"/>
                        </w:rPr>
                        <w:t xml:space="preserve"> to document their sources. Parentheses (  ) are used at the end of a quotation, paraphrase, or summary. Include the author’s last name and a page number reference: </w:t>
                      </w:r>
                      <w:r w:rsidRPr="000D5725">
                        <w:rPr>
                          <w:rFonts w:ascii="Calibri" w:hAnsi="Calibri"/>
                          <w:b/>
                          <w:sz w:val="18"/>
                          <w:szCs w:val="18"/>
                        </w:rPr>
                        <w:t>(Johnson 458)</w:t>
                      </w:r>
                      <w:r w:rsidRPr="000D5725">
                        <w:rPr>
                          <w:rFonts w:ascii="Calibri" w:hAnsi="Calibri"/>
                          <w:sz w:val="18"/>
                          <w:szCs w:val="18"/>
                        </w:rPr>
                        <w:t xml:space="preserve"> or</w:t>
                      </w:r>
                      <w:r w:rsidRPr="000D5725">
                        <w:rPr>
                          <w:rFonts w:ascii="Calibri" w:hAnsi="Calibri"/>
                          <w:b/>
                          <w:sz w:val="18"/>
                          <w:szCs w:val="18"/>
                        </w:rPr>
                        <w:t xml:space="preserve"> (Jones and Chilton 175)</w:t>
                      </w:r>
                      <w:r w:rsidRPr="000D5725">
                        <w:rPr>
                          <w:rFonts w:ascii="Calibri" w:hAnsi="Calibri"/>
                          <w:sz w:val="18"/>
                          <w:szCs w:val="18"/>
                        </w:rPr>
                        <w:t xml:space="preserve">.   </w:t>
                      </w:r>
                    </w:p>
                    <w:p w14:paraId="4B6C1D04" w14:textId="77777777" w:rsidR="000D5725" w:rsidRPr="000D5725" w:rsidRDefault="000D5725" w:rsidP="000D5725">
                      <w:pPr>
                        <w:rPr>
                          <w:rFonts w:ascii="Calibri" w:hAnsi="Calibri"/>
                          <w:b/>
                          <w:sz w:val="18"/>
                          <w:szCs w:val="18"/>
                        </w:rPr>
                      </w:pPr>
                    </w:p>
                    <w:p w14:paraId="0DA20583" w14:textId="77777777" w:rsidR="000D5725" w:rsidRPr="000D5725" w:rsidRDefault="000D5725" w:rsidP="000D5725">
                      <w:pPr>
                        <w:rPr>
                          <w:rFonts w:ascii="Calibri" w:hAnsi="Calibri"/>
                          <w:sz w:val="18"/>
                          <w:szCs w:val="18"/>
                        </w:rPr>
                      </w:pPr>
                      <w:r w:rsidRPr="000D5725">
                        <w:rPr>
                          <w:rFonts w:ascii="Calibri" w:hAnsi="Calibri"/>
                          <w:b/>
                          <w:sz w:val="18"/>
                          <w:szCs w:val="18"/>
                        </w:rPr>
                        <w:t>Note:</w:t>
                      </w:r>
                      <w:r w:rsidRPr="000D5725">
                        <w:rPr>
                          <w:rFonts w:ascii="Calibri" w:hAnsi="Calibri"/>
                          <w:sz w:val="18"/>
                          <w:szCs w:val="18"/>
                        </w:rPr>
                        <w:t xml:space="preserve"> There is </w:t>
                      </w:r>
                      <w:r w:rsidRPr="000D5725">
                        <w:rPr>
                          <w:rFonts w:ascii="Calibri" w:hAnsi="Calibri"/>
                          <w:b/>
                          <w:sz w:val="18"/>
                          <w:szCs w:val="18"/>
                        </w:rPr>
                        <w:t xml:space="preserve">no p. or pp., and no comma </w:t>
                      </w:r>
                      <w:r w:rsidRPr="000D5725">
                        <w:rPr>
                          <w:rFonts w:ascii="Calibri" w:hAnsi="Calibri"/>
                          <w:sz w:val="18"/>
                          <w:szCs w:val="18"/>
                        </w:rPr>
                        <w:t>is used between the author’s name and the page number.</w:t>
                      </w:r>
                    </w:p>
                    <w:p w14:paraId="1BBA2B03" w14:textId="77777777" w:rsidR="000D5725" w:rsidRPr="000D5725" w:rsidRDefault="000D5725" w:rsidP="000D5725">
                      <w:pPr>
                        <w:rPr>
                          <w:rFonts w:ascii="Calibri" w:hAnsi="Calibri"/>
                          <w:b/>
                          <w:sz w:val="18"/>
                          <w:szCs w:val="18"/>
                        </w:rPr>
                      </w:pPr>
                      <w:r w:rsidRPr="000D5725">
                        <w:rPr>
                          <w:rFonts w:ascii="Calibri" w:hAnsi="Calibri"/>
                          <w:sz w:val="18"/>
                          <w:szCs w:val="18"/>
                        </w:rPr>
                        <w:t xml:space="preserve">When </w:t>
                      </w:r>
                      <w:r w:rsidRPr="000D5725">
                        <w:rPr>
                          <w:rFonts w:ascii="Calibri" w:hAnsi="Calibri"/>
                          <w:b/>
                          <w:sz w:val="18"/>
                          <w:szCs w:val="18"/>
                        </w:rPr>
                        <w:t>no author</w:t>
                      </w:r>
                      <w:r w:rsidRPr="000D5725">
                        <w:rPr>
                          <w:rFonts w:ascii="Calibri" w:hAnsi="Calibri"/>
                          <w:sz w:val="18"/>
                          <w:szCs w:val="18"/>
                        </w:rPr>
                        <w:t xml:space="preserve"> is available, use a shortened form of the title </w:t>
                      </w:r>
                      <w:r w:rsidRPr="000D5725">
                        <w:rPr>
                          <w:rFonts w:ascii="Calibri" w:hAnsi="Calibri"/>
                          <w:b/>
                          <w:sz w:val="18"/>
                          <w:szCs w:val="18"/>
                        </w:rPr>
                        <w:t>(“Jane Austen Writings”).</w:t>
                      </w:r>
                    </w:p>
                    <w:p w14:paraId="5010E350" w14:textId="77777777" w:rsidR="000D5725" w:rsidRDefault="000D5725" w:rsidP="000D5725"/>
                  </w:txbxContent>
                </v:textbox>
              </v:shape>
            </w:pict>
          </mc:Fallback>
        </mc:AlternateContent>
      </w:r>
    </w:p>
    <w:p w14:paraId="6BF43B93" w14:textId="77777777" w:rsidR="000D5725" w:rsidRPr="000D5725" w:rsidRDefault="000D5725" w:rsidP="000D5725">
      <w:pPr>
        <w:ind w:left="-540" w:right="71"/>
        <w:rPr>
          <w:rFonts w:ascii="Calibri Light" w:hAnsi="Calibri Light"/>
          <w:b/>
          <w:sz w:val="28"/>
          <w:szCs w:val="28"/>
        </w:rPr>
      </w:pPr>
      <w:r w:rsidRPr="000D5725">
        <w:rPr>
          <w:rFonts w:ascii="Calibri Light" w:hAnsi="Calibri Light"/>
          <w:b/>
          <w:bCs/>
          <w:noProof/>
          <w:color w:val="323E4F"/>
          <w:sz w:val="44"/>
          <w:szCs w:val="44"/>
        </w:rPr>
        <mc:AlternateContent>
          <mc:Choice Requires="wps">
            <w:drawing>
              <wp:anchor distT="0" distB="0" distL="114300" distR="114300" simplePos="0" relativeHeight="251719680" behindDoc="0" locked="0" layoutInCell="1" allowOverlap="1" wp14:anchorId="23188E8B" wp14:editId="00212ED6">
                <wp:simplePos x="0" y="0"/>
                <wp:positionH relativeFrom="column">
                  <wp:posOffset>2518913</wp:posOffset>
                </wp:positionH>
                <wp:positionV relativeFrom="paragraph">
                  <wp:posOffset>101792</wp:posOffset>
                </wp:positionV>
                <wp:extent cx="3062378" cy="1190804"/>
                <wp:effectExtent l="0" t="0" r="24130" b="28575"/>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2378" cy="11908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5CE5F" id="AutoShape 103" o:spid="_x0000_s1026" type="#_x0000_t32" style="position:absolute;margin-left:198.35pt;margin-top:8pt;width:241.15pt;height:93.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LQIAAE4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"/>
            </w:pict>
          </mc:Fallback>
        </mc:AlternateContent>
      </w:r>
    </w:p>
    <w:p w14:paraId="139E5CFB" w14:textId="77777777" w:rsidR="000D5725" w:rsidRPr="000D5725" w:rsidRDefault="000D5725" w:rsidP="000D5725">
      <w:pPr>
        <w:tabs>
          <w:tab w:val="right" w:pos="9289"/>
        </w:tabs>
        <w:ind w:left="-540" w:right="71"/>
        <w:rPr>
          <w:rFonts w:ascii="Calibri Light" w:hAnsi="Calibri Light"/>
          <w:b/>
          <w:sz w:val="28"/>
          <w:szCs w:val="28"/>
        </w:rPr>
      </w:pPr>
      <w:r w:rsidRPr="000D5725">
        <w:rPr>
          <w:rFonts w:ascii="Calibri Light" w:hAnsi="Calibri Light"/>
          <w:b/>
          <w:sz w:val="28"/>
          <w:szCs w:val="28"/>
        </w:rPr>
        <w:tab/>
      </w:r>
    </w:p>
    <w:p w14:paraId="3D61D649" w14:textId="77777777" w:rsidR="000D5725" w:rsidRPr="000D5725" w:rsidRDefault="000D5725" w:rsidP="000D5725">
      <w:pPr>
        <w:ind w:left="-540" w:right="71"/>
        <w:rPr>
          <w:rFonts w:ascii="Calibri Light" w:hAnsi="Calibri Light"/>
          <w:b/>
          <w:sz w:val="28"/>
          <w:szCs w:val="28"/>
        </w:rPr>
      </w:pPr>
    </w:p>
    <w:p w14:paraId="6D6684D6" w14:textId="77777777" w:rsidR="000D5725" w:rsidRPr="000D5725" w:rsidRDefault="000D5725" w:rsidP="000D5725">
      <w:pPr>
        <w:ind w:left="-540" w:right="71"/>
        <w:rPr>
          <w:rFonts w:ascii="Calibri Light" w:hAnsi="Calibri Light"/>
          <w:b/>
          <w:sz w:val="28"/>
          <w:szCs w:val="28"/>
        </w:rPr>
      </w:pPr>
      <w:r w:rsidRPr="000D5725">
        <w:rPr>
          <w:rFonts w:ascii="Calibri Light" w:hAnsi="Calibri Light"/>
          <w:b/>
          <w:sz w:val="28"/>
          <w:szCs w:val="28"/>
        </w:rPr>
        <w:tab/>
      </w:r>
    </w:p>
    <w:p w14:paraId="1102E92D" w14:textId="77777777" w:rsidR="000D5725" w:rsidRPr="000D5725" w:rsidRDefault="000D5725" w:rsidP="000D5725">
      <w:pPr>
        <w:spacing w:after="300"/>
        <w:contextualSpacing/>
        <w:rPr>
          <w:rFonts w:ascii="Calibri Light" w:hAnsi="Calibri Light"/>
          <w:b/>
          <w:sz w:val="28"/>
          <w:szCs w:val="28"/>
        </w:rPr>
      </w:pPr>
    </w:p>
    <w:p w14:paraId="37B81853" w14:textId="77777777" w:rsidR="000D5725" w:rsidRPr="000D5725" w:rsidRDefault="000D5725" w:rsidP="000D5725">
      <w:pPr>
        <w:spacing w:after="300"/>
        <w:contextualSpacing/>
        <w:rPr>
          <w:rFonts w:ascii="Calibri" w:hAnsi="Calibri"/>
          <w:b/>
          <w:bCs/>
          <w:spacing w:val="5"/>
          <w:kern w:val="28"/>
          <w:sz w:val="18"/>
          <w:szCs w:val="18"/>
        </w:rPr>
      </w:pPr>
    </w:p>
    <w:p w14:paraId="2C89EBBD" w14:textId="77777777" w:rsidR="000D5725" w:rsidRPr="000D5725" w:rsidRDefault="000D5725" w:rsidP="000D5725">
      <w:pPr>
        <w:spacing w:after="300"/>
        <w:contextualSpacing/>
        <w:rPr>
          <w:rFonts w:ascii="Calibri" w:hAnsi="Calibri"/>
          <w:b/>
          <w:bCs/>
          <w:spacing w:val="5"/>
          <w:kern w:val="28"/>
          <w:sz w:val="18"/>
          <w:szCs w:val="18"/>
        </w:rPr>
      </w:pPr>
    </w:p>
    <w:p w14:paraId="4225855B" w14:textId="77777777" w:rsidR="000D5725" w:rsidRPr="000D5725" w:rsidRDefault="000D5725" w:rsidP="000D5725">
      <w:pPr>
        <w:spacing w:after="300"/>
        <w:contextualSpacing/>
        <w:rPr>
          <w:rFonts w:ascii="Calibri" w:hAnsi="Calibri"/>
          <w:b/>
          <w:bCs/>
          <w:spacing w:val="5"/>
          <w:kern w:val="28"/>
          <w:sz w:val="18"/>
          <w:szCs w:val="18"/>
        </w:rPr>
      </w:pPr>
      <w:r w:rsidRPr="000D5725">
        <w:rPr>
          <w:b/>
          <w:bCs/>
          <w:noProof/>
          <w:color w:val="323E4F"/>
          <w:spacing w:val="5"/>
          <w:kern w:val="28"/>
          <w:sz w:val="44"/>
          <w:szCs w:val="44"/>
        </w:rPr>
        <mc:AlternateContent>
          <mc:Choice Requires="wps">
            <w:drawing>
              <wp:anchor distT="0" distB="0" distL="114300" distR="114300" simplePos="0" relativeHeight="251718656" behindDoc="0" locked="0" layoutInCell="1" allowOverlap="1" wp14:anchorId="140E6E09" wp14:editId="089FFBC8">
                <wp:simplePos x="0" y="0"/>
                <wp:positionH relativeFrom="column">
                  <wp:posOffset>2041450</wp:posOffset>
                </wp:positionH>
                <wp:positionV relativeFrom="paragraph">
                  <wp:posOffset>48038</wp:posOffset>
                </wp:positionV>
                <wp:extent cx="3544408" cy="1297173"/>
                <wp:effectExtent l="0" t="0" r="18415" b="36830"/>
                <wp:wrapNone/>
                <wp:docPr id="3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4408" cy="12971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03B68" id="AutoShape 101" o:spid="_x0000_s1026" type="#_x0000_t32" style="position:absolute;margin-left:160.75pt;margin-top:3.8pt;width:279.1pt;height:102.1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"/>
            </w:pict>
          </mc:Fallback>
        </mc:AlternateContent>
      </w:r>
      <w:r w:rsidRPr="000D5725">
        <w:rPr>
          <w:rFonts w:ascii="Calibri" w:hAnsi="Calibri"/>
          <w:b/>
          <w:bCs/>
          <w:spacing w:val="5"/>
          <w:kern w:val="28"/>
          <w:sz w:val="18"/>
          <w:szCs w:val="18"/>
        </w:rPr>
        <w:tab/>
      </w:r>
      <w:r w:rsidRPr="000D5725">
        <w:rPr>
          <w:rFonts w:ascii="Calibri" w:hAnsi="Calibri"/>
          <w:b/>
          <w:bCs/>
          <w:spacing w:val="5"/>
          <w:kern w:val="28"/>
          <w:sz w:val="18"/>
          <w:szCs w:val="18"/>
        </w:rPr>
        <w:tab/>
      </w:r>
      <w:r w:rsidRPr="000D5725">
        <w:rPr>
          <w:rFonts w:ascii="Calibri" w:hAnsi="Calibri"/>
          <w:b/>
          <w:bCs/>
          <w:spacing w:val="5"/>
          <w:kern w:val="28"/>
          <w:sz w:val="18"/>
          <w:szCs w:val="18"/>
        </w:rPr>
        <w:tab/>
      </w:r>
    </w:p>
    <w:p w14:paraId="3479C9C7" w14:textId="77777777" w:rsidR="000D5725" w:rsidRPr="000D5725" w:rsidRDefault="000D5725" w:rsidP="000D5725">
      <w:pPr>
        <w:spacing w:after="300"/>
        <w:contextualSpacing/>
        <w:rPr>
          <w:rFonts w:ascii="Calibri Light" w:hAnsi="Calibri Light"/>
          <w:b/>
          <w:bCs/>
          <w:spacing w:val="5"/>
          <w:kern w:val="28"/>
          <w:sz w:val="44"/>
          <w:szCs w:val="44"/>
        </w:rPr>
      </w:pPr>
      <w:r w:rsidRPr="000D5725">
        <w:rPr>
          <w:rFonts w:ascii="Calibri Light" w:hAnsi="Calibri Light"/>
          <w:b/>
          <w:noProof/>
          <w:color w:val="323E4F"/>
          <w:spacing w:val="5"/>
          <w:kern w:val="28"/>
          <w:sz w:val="28"/>
          <w:szCs w:val="28"/>
        </w:rPr>
        <mc:AlternateContent>
          <mc:Choice Requires="wps">
            <w:drawing>
              <wp:anchor distT="0" distB="0" distL="114300" distR="114300" simplePos="0" relativeHeight="251705344" behindDoc="0" locked="0" layoutInCell="1" allowOverlap="1" wp14:anchorId="7C8AE573" wp14:editId="77916F35">
                <wp:simplePos x="0" y="0"/>
                <wp:positionH relativeFrom="column">
                  <wp:posOffset>-533400</wp:posOffset>
                </wp:positionH>
                <wp:positionV relativeFrom="paragraph">
                  <wp:posOffset>146685</wp:posOffset>
                </wp:positionV>
                <wp:extent cx="1400175" cy="1910080"/>
                <wp:effectExtent l="0" t="0" r="0" b="4445"/>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91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D4A02" w14:textId="77777777" w:rsidR="000D5725" w:rsidRPr="00802707" w:rsidRDefault="000D5725" w:rsidP="000D57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E573" id="Text Box 19" o:spid="_x0000_s1032" type="#_x0000_t202" style="position:absolute;margin-left:-42pt;margin-top:11.55pt;width:110.25pt;height:15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" stroked="f">
                <v:textbox>
                  <w:txbxContent>
                    <w:p w14:paraId="32ED4A02" w14:textId="77777777" w:rsidR="000D5725" w:rsidRPr="00802707" w:rsidRDefault="000D5725" w:rsidP="000D5725"/>
                  </w:txbxContent>
                </v:textbox>
              </v:shape>
            </w:pict>
          </mc:Fallback>
        </mc:AlternateContent>
      </w:r>
      <w:r w:rsidRPr="000D5725">
        <w:rPr>
          <w:rFonts w:ascii="Calibri Light" w:hAnsi="Calibri Light"/>
          <w:b/>
          <w:bCs/>
          <w:spacing w:val="5"/>
          <w:kern w:val="28"/>
          <w:sz w:val="44"/>
          <w:szCs w:val="44"/>
        </w:rPr>
        <w:tab/>
      </w:r>
      <w:r w:rsidRPr="000D5725">
        <w:rPr>
          <w:rFonts w:ascii="Calibri Light" w:hAnsi="Calibri Light"/>
          <w:b/>
          <w:bCs/>
          <w:spacing w:val="5"/>
          <w:kern w:val="28"/>
          <w:sz w:val="44"/>
          <w:szCs w:val="44"/>
        </w:rPr>
        <w:tab/>
      </w:r>
      <w:r w:rsidRPr="000D5725">
        <w:rPr>
          <w:rFonts w:ascii="Calibri Light" w:hAnsi="Calibri Light"/>
          <w:b/>
          <w:bCs/>
          <w:spacing w:val="5"/>
          <w:kern w:val="28"/>
          <w:sz w:val="44"/>
          <w:szCs w:val="44"/>
        </w:rPr>
        <w:tab/>
      </w:r>
    </w:p>
    <w:p w14:paraId="3F3EA957" w14:textId="77777777" w:rsidR="000D5725" w:rsidRPr="000D5725" w:rsidRDefault="000D5725" w:rsidP="000D5725">
      <w:pPr>
        <w:spacing w:after="300"/>
        <w:contextualSpacing/>
        <w:rPr>
          <w:rFonts w:ascii="Calibri Light" w:hAnsi="Calibri Light"/>
          <w:b/>
          <w:bCs/>
          <w:spacing w:val="5"/>
          <w:kern w:val="28"/>
          <w:sz w:val="44"/>
          <w:szCs w:val="44"/>
        </w:rPr>
      </w:pPr>
    </w:p>
    <w:p w14:paraId="61F34479" w14:textId="77777777" w:rsidR="000D5725" w:rsidRPr="000D5725" w:rsidRDefault="000D5725" w:rsidP="000D5725">
      <w:pPr>
        <w:spacing w:after="300"/>
        <w:contextualSpacing/>
        <w:rPr>
          <w:rFonts w:ascii="Calibri Light" w:hAnsi="Calibri Light"/>
          <w:b/>
          <w:bCs/>
          <w:spacing w:val="5"/>
          <w:kern w:val="28"/>
          <w:sz w:val="44"/>
          <w:szCs w:val="44"/>
        </w:rPr>
      </w:pPr>
    </w:p>
    <w:p w14:paraId="4C96B5F1" w14:textId="77777777" w:rsidR="000D5725" w:rsidRPr="000D5725" w:rsidRDefault="000D5725" w:rsidP="000D5725">
      <w:pPr>
        <w:spacing w:after="300"/>
        <w:contextualSpacing/>
        <w:rPr>
          <w:rFonts w:ascii="Calibri Light" w:hAnsi="Calibri Light"/>
          <w:b/>
          <w:bCs/>
          <w:spacing w:val="5"/>
          <w:kern w:val="28"/>
          <w:sz w:val="44"/>
          <w:szCs w:val="44"/>
        </w:rPr>
      </w:pPr>
    </w:p>
    <w:p w14:paraId="4CCEAC2D" w14:textId="77777777" w:rsidR="000D5725" w:rsidRPr="000D5725" w:rsidRDefault="000D5725" w:rsidP="000D5725">
      <w:pPr>
        <w:spacing w:after="300"/>
        <w:contextualSpacing/>
        <w:rPr>
          <w:rFonts w:ascii="Calibri" w:hAnsi="Calibri"/>
          <w:b/>
          <w:bCs/>
          <w:spacing w:val="5"/>
          <w:kern w:val="28"/>
          <w:sz w:val="44"/>
          <w:szCs w:val="44"/>
        </w:rPr>
      </w:pPr>
      <w:r w:rsidRPr="000D5725">
        <w:rPr>
          <w:rFonts w:ascii="Calibri Light" w:hAnsi="Calibri Light"/>
          <w:b/>
          <w:bCs/>
          <w:noProof/>
          <w:spacing w:val="5"/>
          <w:kern w:val="28"/>
          <w:sz w:val="44"/>
          <w:szCs w:val="44"/>
        </w:rPr>
        <mc:AlternateContent>
          <mc:Choice Requires="wps">
            <w:drawing>
              <wp:anchor distT="0" distB="0" distL="114300" distR="114300" simplePos="0" relativeHeight="251720704" behindDoc="0" locked="0" layoutInCell="1" allowOverlap="1" wp14:anchorId="21642F07" wp14:editId="1EA101A3">
                <wp:simplePos x="0" y="0"/>
                <wp:positionH relativeFrom="column">
                  <wp:posOffset>3019424</wp:posOffset>
                </wp:positionH>
                <wp:positionV relativeFrom="paragraph">
                  <wp:posOffset>26035</wp:posOffset>
                </wp:positionV>
                <wp:extent cx="2510155" cy="371475"/>
                <wp:effectExtent l="0" t="0" r="23495" b="28575"/>
                <wp:wrapNone/>
                <wp:docPr id="3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0155"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9D842" id="AutoShape 106" o:spid="_x0000_s1026" type="#_x0000_t32" style="position:absolute;margin-left:237.75pt;margin-top:2.05pt;width:197.65pt;height:29.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"/>
            </w:pict>
          </mc:Fallback>
        </mc:AlternateContent>
      </w:r>
    </w:p>
    <w:p w14:paraId="2FB01B15" w14:textId="77777777" w:rsidR="000D5725" w:rsidRPr="000D5725" w:rsidRDefault="000D5725" w:rsidP="000D5725">
      <w:pPr>
        <w:pBdr>
          <w:top w:val="single" w:sz="8" w:space="1" w:color="FFFFFF"/>
          <w:left w:val="single" w:sz="8" w:space="4" w:color="FFFFFF"/>
          <w:bottom w:val="single" w:sz="8" w:space="31" w:color="FFFFFF"/>
          <w:right w:val="single" w:sz="8" w:space="4" w:color="FFFFFF"/>
        </w:pBdr>
        <w:spacing w:after="300"/>
        <w:contextualSpacing/>
        <w:rPr>
          <w:rFonts w:ascii="Calibri Light" w:hAnsi="Calibri Light"/>
          <w:b/>
          <w:bCs/>
          <w:spacing w:val="5"/>
          <w:kern w:val="28"/>
          <w:sz w:val="44"/>
          <w:szCs w:val="44"/>
        </w:rPr>
      </w:pPr>
      <w:r w:rsidRPr="000D5725">
        <w:rPr>
          <w:rFonts w:ascii="Calibri Light" w:hAnsi="Calibri Light"/>
          <w:b/>
          <w:bCs/>
          <w:noProof/>
          <w:spacing w:val="5"/>
          <w:kern w:val="28"/>
          <w:sz w:val="44"/>
          <w:szCs w:val="44"/>
        </w:rPr>
        <mc:AlternateContent>
          <mc:Choice Requires="wps">
            <w:drawing>
              <wp:anchor distT="0" distB="0" distL="114300" distR="114300" simplePos="0" relativeHeight="251737088" behindDoc="0" locked="0" layoutInCell="1" allowOverlap="1" wp14:anchorId="3DBC40E1" wp14:editId="2C6CC296">
                <wp:simplePos x="0" y="0"/>
                <wp:positionH relativeFrom="column">
                  <wp:posOffset>3571875</wp:posOffset>
                </wp:positionH>
                <wp:positionV relativeFrom="paragraph">
                  <wp:posOffset>455929</wp:posOffset>
                </wp:positionV>
                <wp:extent cx="1948180" cy="638175"/>
                <wp:effectExtent l="0" t="0" r="33020" b="28575"/>
                <wp:wrapNone/>
                <wp:docPr id="2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818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70BC8" id="AutoShape 142" o:spid="_x0000_s1026" type="#_x0000_t32" style="position:absolute;margin-left:281.25pt;margin-top:35.9pt;width:153.4pt;height:50.2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"/>
            </w:pict>
          </mc:Fallback>
        </mc:AlternateContent>
      </w:r>
    </w:p>
    <w:p w14:paraId="120BBB37" w14:textId="77777777" w:rsidR="000D5725" w:rsidRPr="000D5725" w:rsidRDefault="000D5725" w:rsidP="000D5725">
      <w:pPr>
        <w:tabs>
          <w:tab w:val="left" w:pos="1710"/>
        </w:tabs>
        <w:spacing w:after="300"/>
        <w:contextualSpacing/>
        <w:rPr>
          <w:rFonts w:ascii="Calibri Light" w:hAnsi="Calibri Light"/>
          <w:b/>
          <w:bCs/>
          <w:spacing w:val="5"/>
          <w:kern w:val="28"/>
          <w:sz w:val="44"/>
          <w:szCs w:val="44"/>
        </w:rPr>
      </w:pPr>
      <w:r w:rsidRPr="000D5725">
        <w:rPr>
          <w:rFonts w:ascii="Calibri Light" w:hAnsi="Calibri Light"/>
          <w:noProof/>
          <w:color w:val="323E4F"/>
          <w:spacing w:val="5"/>
          <w:kern w:val="28"/>
          <w:sz w:val="52"/>
          <w:szCs w:val="52"/>
        </w:rPr>
        <w:lastRenderedPageBreak/>
        <mc:AlternateContent>
          <mc:Choice Requires="wps">
            <w:drawing>
              <wp:anchor distT="0" distB="0" distL="114300" distR="114300" simplePos="0" relativeHeight="251711488" behindDoc="0" locked="0" layoutInCell="1" allowOverlap="1" wp14:anchorId="1776F9E4" wp14:editId="4A5D5999">
                <wp:simplePos x="0" y="0"/>
                <wp:positionH relativeFrom="column">
                  <wp:posOffset>-457200</wp:posOffset>
                </wp:positionH>
                <wp:positionV relativeFrom="paragraph">
                  <wp:posOffset>1</wp:posOffset>
                </wp:positionV>
                <wp:extent cx="1398905" cy="361950"/>
                <wp:effectExtent l="0" t="0" r="0" b="0"/>
                <wp:wrapSquare wrapText="bothSides"/>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CEF50" w14:textId="77777777" w:rsidR="000D5725" w:rsidRPr="000D5725" w:rsidRDefault="000D5725" w:rsidP="000D5725">
                            <w:pPr>
                              <w:shd w:val="clear" w:color="auto" w:fill="000000"/>
                              <w:jc w:val="center"/>
                              <w:rPr>
                                <w:rFonts w:ascii="Calibri" w:hAnsi="Calibri"/>
                                <w:b/>
                              </w:rPr>
                            </w:pPr>
                            <w:r w:rsidRPr="000D5725">
                              <w:rPr>
                                <w:rFonts w:ascii="Calibri" w:hAnsi="Calibri"/>
                                <w:b/>
                              </w:rPr>
                              <w:t>WORKS CITED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6F9E4" id="Text Box 65" o:spid="_x0000_s1033" type="#_x0000_t202" style="position:absolute;margin-left:-36pt;margin-top:0;width:110.1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" stroked="f">
                <v:textbox>
                  <w:txbxContent>
                    <w:p w14:paraId="543CEF50" w14:textId="77777777" w:rsidR="000D5725" w:rsidRPr="000D5725" w:rsidRDefault="000D5725" w:rsidP="000D5725">
                      <w:pPr>
                        <w:shd w:val="clear" w:color="auto" w:fill="000000"/>
                        <w:jc w:val="center"/>
                        <w:rPr>
                          <w:rFonts w:ascii="Calibri" w:hAnsi="Calibri"/>
                          <w:b/>
                        </w:rPr>
                      </w:pPr>
                      <w:r w:rsidRPr="000D5725">
                        <w:rPr>
                          <w:rFonts w:ascii="Calibri" w:hAnsi="Calibri"/>
                          <w:b/>
                        </w:rPr>
                        <w:t>WORKS CITED</w:t>
                      </w:r>
                    </w:p>
                  </w:txbxContent>
                </v:textbox>
                <w10:wrap type="square"/>
              </v:shape>
            </w:pict>
          </mc:Fallback>
        </mc:AlternateContent>
      </w:r>
    </w:p>
    <w:p w14:paraId="6719E480" w14:textId="77777777" w:rsidR="000D5725" w:rsidRPr="000D5725" w:rsidRDefault="000D5725" w:rsidP="000D5725">
      <w:pPr>
        <w:spacing w:after="300"/>
        <w:contextualSpacing/>
        <w:rPr>
          <w:rFonts w:ascii="Calibri Light" w:hAnsi="Calibri Light"/>
          <w:b/>
          <w:bCs/>
          <w:spacing w:val="5"/>
          <w:kern w:val="28"/>
          <w:sz w:val="44"/>
          <w:szCs w:val="44"/>
        </w:rPr>
      </w:pPr>
      <w:r w:rsidRPr="000D5725">
        <w:rPr>
          <w:rFonts w:ascii="Calibri Light" w:hAnsi="Calibri Light"/>
          <w:b/>
          <w:bCs/>
          <w:noProof/>
          <w:spacing w:val="5"/>
          <w:kern w:val="28"/>
          <w:sz w:val="44"/>
          <w:szCs w:val="44"/>
        </w:rPr>
        <mc:AlternateContent>
          <mc:Choice Requires="wps">
            <w:drawing>
              <wp:anchor distT="0" distB="0" distL="114300" distR="114300" simplePos="0" relativeHeight="251712512" behindDoc="0" locked="0" layoutInCell="1" allowOverlap="1" wp14:anchorId="7A431E24" wp14:editId="7BE849EE">
                <wp:simplePos x="0" y="0"/>
                <wp:positionH relativeFrom="column">
                  <wp:posOffset>1066165</wp:posOffset>
                </wp:positionH>
                <wp:positionV relativeFrom="paragraph">
                  <wp:posOffset>-180975</wp:posOffset>
                </wp:positionV>
                <wp:extent cx="4371975" cy="4010025"/>
                <wp:effectExtent l="0" t="0" r="28575" b="28575"/>
                <wp:wrapNone/>
                <wp:docPr id="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010025"/>
                        </a:xfrm>
                        <a:prstGeom prst="rect">
                          <a:avLst/>
                        </a:prstGeom>
                        <a:solidFill>
                          <a:srgbClr val="FFFFFF"/>
                        </a:solidFill>
                        <a:ln w="9525">
                          <a:solidFill>
                            <a:srgbClr val="000000"/>
                          </a:solidFill>
                          <a:miter lim="800000"/>
                          <a:headEnd/>
                          <a:tailEnd/>
                        </a:ln>
                      </wps:spPr>
                      <wps:txbx>
                        <w:txbxContent>
                          <w:p w14:paraId="40B5BFEE" w14:textId="77777777" w:rsidR="000D5725" w:rsidRPr="00500DBD" w:rsidRDefault="000D5725" w:rsidP="000D5725">
                            <w:pPr>
                              <w:spacing w:before="120" w:line="480" w:lineRule="auto"/>
                              <w:ind w:left="86"/>
                              <w:jc w:val="center"/>
                              <w:rPr>
                                <w:sz w:val="18"/>
                                <w:szCs w:val="18"/>
                              </w:rPr>
                            </w:pP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t>Baldwin 12</w:t>
                            </w:r>
                          </w:p>
                          <w:p w14:paraId="1790EE92" w14:textId="77777777" w:rsidR="000D5725" w:rsidRPr="00075D2E" w:rsidRDefault="000D5725" w:rsidP="000D5725">
                            <w:pPr>
                              <w:spacing w:before="120" w:line="480" w:lineRule="auto"/>
                              <w:ind w:left="86"/>
                              <w:jc w:val="center"/>
                              <w:rPr>
                                <w:sz w:val="18"/>
                                <w:szCs w:val="18"/>
                              </w:rPr>
                            </w:pPr>
                            <w:r w:rsidRPr="00075D2E">
                              <w:rPr>
                                <w:sz w:val="18"/>
                                <w:szCs w:val="18"/>
                              </w:rPr>
                              <w:t>Works Cited</w:t>
                            </w:r>
                          </w:p>
                          <w:p w14:paraId="2E1D1A1A" w14:textId="77777777" w:rsidR="000D5725" w:rsidRPr="00075D2E" w:rsidRDefault="000D5725" w:rsidP="000D5725">
                            <w:pPr>
                              <w:autoSpaceDE w:val="0"/>
                              <w:autoSpaceDN w:val="0"/>
                              <w:adjustRightInd w:val="0"/>
                              <w:spacing w:line="360" w:lineRule="auto"/>
                              <w:rPr>
                                <w:color w:val="000000"/>
                                <w:sz w:val="18"/>
                                <w:szCs w:val="18"/>
                              </w:rPr>
                            </w:pPr>
                            <w:r w:rsidRPr="00075D2E">
                              <w:rPr>
                                <w:color w:val="000000"/>
                                <w:sz w:val="18"/>
                                <w:szCs w:val="18"/>
                              </w:rPr>
                              <w:t xml:space="preserve">Austen, Jane. </w:t>
                            </w:r>
                            <w:r w:rsidRPr="00075D2E">
                              <w:rPr>
                                <w:i/>
                                <w:iCs/>
                                <w:color w:val="000000"/>
                                <w:sz w:val="18"/>
                                <w:szCs w:val="18"/>
                              </w:rPr>
                              <w:t>Mansfield Park</w:t>
                            </w:r>
                            <w:r w:rsidRPr="00075D2E">
                              <w:rPr>
                                <w:color w:val="000000"/>
                                <w:sz w:val="18"/>
                                <w:szCs w:val="18"/>
                              </w:rPr>
                              <w:t>. Edited by Kathryn Sutherland, Penguin Books, 2014.</w:t>
                            </w:r>
                          </w:p>
                          <w:p w14:paraId="2D7F20BA" w14:textId="77777777" w:rsidR="000D5725" w:rsidRPr="00075D2E" w:rsidRDefault="000D5725" w:rsidP="000D5725">
                            <w:pPr>
                              <w:autoSpaceDE w:val="0"/>
                              <w:autoSpaceDN w:val="0"/>
                              <w:adjustRightInd w:val="0"/>
                              <w:spacing w:line="360" w:lineRule="auto"/>
                              <w:rPr>
                                <w:color w:val="000000"/>
                                <w:sz w:val="18"/>
                                <w:szCs w:val="18"/>
                              </w:rPr>
                            </w:pPr>
                            <w:r w:rsidRPr="00075D2E">
                              <w:rPr>
                                <w:color w:val="000000"/>
                                <w:sz w:val="18"/>
                                <w:szCs w:val="18"/>
                              </w:rPr>
                              <w:t xml:space="preserve">---. “To Cassandra Austen.” </w:t>
                            </w:r>
                            <w:r w:rsidRPr="00075D2E">
                              <w:rPr>
                                <w:i/>
                                <w:iCs/>
                                <w:color w:val="000000"/>
                                <w:sz w:val="18"/>
                                <w:szCs w:val="18"/>
                              </w:rPr>
                              <w:t>Jane Austen’s Letters</w:t>
                            </w:r>
                            <w:r w:rsidRPr="00075D2E">
                              <w:rPr>
                                <w:color w:val="000000"/>
                                <w:sz w:val="18"/>
                                <w:szCs w:val="18"/>
                              </w:rPr>
                              <w:t>, edited by Deirdre Le Faye, 3rd ed.,</w:t>
                            </w:r>
                          </w:p>
                          <w:p w14:paraId="01174BC7" w14:textId="77777777" w:rsidR="000D5725" w:rsidRPr="00075D2E" w:rsidRDefault="000D5725" w:rsidP="000D5725">
                            <w:pPr>
                              <w:autoSpaceDE w:val="0"/>
                              <w:autoSpaceDN w:val="0"/>
                              <w:adjustRightInd w:val="0"/>
                              <w:spacing w:line="360" w:lineRule="auto"/>
                              <w:ind w:firstLine="720"/>
                              <w:rPr>
                                <w:color w:val="000000"/>
                                <w:sz w:val="18"/>
                                <w:szCs w:val="18"/>
                              </w:rPr>
                            </w:pPr>
                            <w:r w:rsidRPr="00075D2E">
                              <w:rPr>
                                <w:color w:val="000000"/>
                                <w:sz w:val="18"/>
                                <w:szCs w:val="18"/>
                              </w:rPr>
                              <w:t xml:space="preserve"> Oxford UP, 1995, pp. 25-28.</w:t>
                            </w:r>
                          </w:p>
                          <w:p w14:paraId="75C2BA5A" w14:textId="77777777" w:rsidR="000D5725" w:rsidRPr="00075D2E" w:rsidRDefault="000D5725" w:rsidP="000D5725">
                            <w:pPr>
                              <w:autoSpaceDE w:val="0"/>
                              <w:autoSpaceDN w:val="0"/>
                              <w:adjustRightInd w:val="0"/>
                              <w:spacing w:line="360" w:lineRule="auto"/>
                              <w:ind w:left="720" w:hanging="720"/>
                              <w:rPr>
                                <w:color w:val="000000"/>
                                <w:sz w:val="18"/>
                                <w:szCs w:val="18"/>
                              </w:rPr>
                            </w:pPr>
                            <w:r w:rsidRPr="00075D2E">
                              <w:rPr>
                                <w:color w:val="000000"/>
                                <w:sz w:val="18"/>
                                <w:szCs w:val="18"/>
                              </w:rPr>
                              <w:t xml:space="preserve">Copeland, Edward. “Money.” </w:t>
                            </w:r>
                            <w:r w:rsidRPr="00075D2E">
                              <w:rPr>
                                <w:i/>
                                <w:iCs/>
                                <w:color w:val="000000"/>
                                <w:sz w:val="18"/>
                                <w:szCs w:val="18"/>
                              </w:rPr>
                              <w:t>The Cambridge Companion to Jane Austen</w:t>
                            </w:r>
                            <w:r w:rsidRPr="00075D2E">
                              <w:rPr>
                                <w:color w:val="000000"/>
                                <w:sz w:val="18"/>
                                <w:szCs w:val="18"/>
                              </w:rPr>
                              <w:t>, edited by Copeland and Juliet McMaster, Cambridge UP, 1997, pp. 131-48.</w:t>
                            </w:r>
                          </w:p>
                          <w:p w14:paraId="4A73FD37" w14:textId="77777777" w:rsidR="000D5725" w:rsidRPr="00075D2E" w:rsidRDefault="000D5725" w:rsidP="000D5725">
                            <w:pPr>
                              <w:autoSpaceDE w:val="0"/>
                              <w:autoSpaceDN w:val="0"/>
                              <w:adjustRightInd w:val="0"/>
                              <w:spacing w:line="360" w:lineRule="auto"/>
                              <w:ind w:left="720" w:hanging="720"/>
                              <w:rPr>
                                <w:color w:val="000000"/>
                                <w:sz w:val="18"/>
                                <w:szCs w:val="18"/>
                              </w:rPr>
                            </w:pPr>
                            <w:r w:rsidRPr="00075D2E">
                              <w:rPr>
                                <w:color w:val="000000"/>
                                <w:sz w:val="18"/>
                                <w:szCs w:val="18"/>
                              </w:rPr>
                              <w:t xml:space="preserve">Green, Katherine Sobba. </w:t>
                            </w:r>
                            <w:r w:rsidRPr="00075D2E">
                              <w:rPr>
                                <w:i/>
                                <w:iCs/>
                                <w:color w:val="000000"/>
                                <w:sz w:val="18"/>
                                <w:szCs w:val="18"/>
                              </w:rPr>
                              <w:t xml:space="preserve">The Courtship Novel 1740-1820: A Feminized Genre. </w:t>
                            </w:r>
                            <w:r w:rsidRPr="00075D2E">
                              <w:rPr>
                                <w:color w:val="000000"/>
                                <w:sz w:val="18"/>
                                <w:szCs w:val="18"/>
                              </w:rPr>
                              <w:t>UP of Kentucky, 1991.</w:t>
                            </w:r>
                          </w:p>
                          <w:p w14:paraId="5EC6095C" w14:textId="77777777" w:rsidR="000D5725" w:rsidRPr="00075D2E" w:rsidRDefault="000D5725" w:rsidP="000D5725">
                            <w:pPr>
                              <w:autoSpaceDE w:val="0"/>
                              <w:autoSpaceDN w:val="0"/>
                              <w:adjustRightInd w:val="0"/>
                              <w:spacing w:line="360" w:lineRule="auto"/>
                              <w:ind w:left="720" w:hanging="720"/>
                              <w:rPr>
                                <w:color w:val="000000"/>
                                <w:sz w:val="18"/>
                                <w:szCs w:val="18"/>
                              </w:rPr>
                            </w:pPr>
                            <w:r w:rsidRPr="00075D2E">
                              <w:rPr>
                                <w:color w:val="000000"/>
                                <w:sz w:val="18"/>
                                <w:szCs w:val="18"/>
                              </w:rPr>
                              <w:t xml:space="preserve">Hinnant, Charles H. “Jane Austen’s ‘Wild Imagination’: Romance and the Courtship Plot in the Six Canonical Novels.” </w:t>
                            </w:r>
                            <w:r w:rsidRPr="00075D2E">
                              <w:rPr>
                                <w:i/>
                                <w:iCs/>
                                <w:color w:val="000000"/>
                                <w:sz w:val="18"/>
                                <w:szCs w:val="18"/>
                              </w:rPr>
                              <w:t>Narrative</w:t>
                            </w:r>
                            <w:r w:rsidRPr="00075D2E">
                              <w:rPr>
                                <w:color w:val="000000"/>
                                <w:sz w:val="18"/>
                                <w:szCs w:val="18"/>
                              </w:rPr>
                              <w:t xml:space="preserve">, vol. 14, no. 3, 2006, pp. 294-310. </w:t>
                            </w:r>
                            <w:r w:rsidRPr="00075D2E">
                              <w:rPr>
                                <w:i/>
                                <w:iCs/>
                                <w:color w:val="000000"/>
                                <w:sz w:val="18"/>
                                <w:szCs w:val="18"/>
                              </w:rPr>
                              <w:t>JSTOR</w:t>
                            </w:r>
                            <w:r w:rsidRPr="00075D2E">
                              <w:rPr>
                                <w:color w:val="000000"/>
                                <w:sz w:val="18"/>
                                <w:szCs w:val="18"/>
                              </w:rPr>
                              <w:t xml:space="preserve">, </w:t>
                            </w:r>
                            <w:r w:rsidRPr="00075D2E">
                              <w:rPr>
                                <w:color w:val="222222"/>
                                <w:sz w:val="18"/>
                                <w:szCs w:val="18"/>
                              </w:rPr>
                              <w:t>www.jstor.org/stable/20107392</w:t>
                            </w:r>
                            <w:r w:rsidRPr="00075D2E">
                              <w:rPr>
                                <w:color w:val="000000"/>
                                <w:sz w:val="18"/>
                                <w:szCs w:val="18"/>
                              </w:rPr>
                              <w:t>.</w:t>
                            </w:r>
                          </w:p>
                          <w:p w14:paraId="6E61FB37" w14:textId="77777777" w:rsidR="000D5725" w:rsidRPr="00075D2E" w:rsidRDefault="000D5725" w:rsidP="000D5725">
                            <w:pPr>
                              <w:autoSpaceDE w:val="0"/>
                              <w:autoSpaceDN w:val="0"/>
                              <w:adjustRightInd w:val="0"/>
                              <w:spacing w:line="360" w:lineRule="auto"/>
                              <w:ind w:left="720" w:hanging="720"/>
                              <w:rPr>
                                <w:color w:val="000000"/>
                                <w:sz w:val="18"/>
                                <w:szCs w:val="18"/>
                              </w:rPr>
                            </w:pPr>
                            <w:r w:rsidRPr="00075D2E">
                              <w:rPr>
                                <w:color w:val="000000"/>
                                <w:sz w:val="18"/>
                                <w:szCs w:val="18"/>
                              </w:rPr>
                              <w:t xml:space="preserve">“Jane Austen Writings.” </w:t>
                            </w:r>
                            <w:r w:rsidRPr="00075D2E">
                              <w:rPr>
                                <w:i/>
                                <w:color w:val="000000"/>
                                <w:sz w:val="18"/>
                                <w:szCs w:val="18"/>
                              </w:rPr>
                              <w:t>The Republic of Pemberley</w:t>
                            </w:r>
                            <w:r w:rsidRPr="00075D2E">
                              <w:rPr>
                                <w:color w:val="000000"/>
                                <w:sz w:val="18"/>
                                <w:szCs w:val="18"/>
                              </w:rPr>
                              <w:t>, 2011, www.pemberley.com/janeinfo/janewrit.html#mansf</w:t>
                            </w:r>
                          </w:p>
                          <w:p w14:paraId="3FEF634B" w14:textId="77777777" w:rsidR="000D5725" w:rsidRPr="00075D2E" w:rsidRDefault="000D5725" w:rsidP="000D5725">
                            <w:pPr>
                              <w:autoSpaceDE w:val="0"/>
                              <w:autoSpaceDN w:val="0"/>
                              <w:adjustRightInd w:val="0"/>
                              <w:spacing w:line="360" w:lineRule="auto"/>
                              <w:ind w:left="720" w:hanging="720"/>
                              <w:rPr>
                                <w:i/>
                                <w:iCs/>
                                <w:color w:val="000000"/>
                                <w:sz w:val="18"/>
                                <w:szCs w:val="18"/>
                              </w:rPr>
                            </w:pPr>
                            <w:r w:rsidRPr="00075D2E">
                              <w:rPr>
                                <w:color w:val="000000"/>
                                <w:sz w:val="18"/>
                                <w:szCs w:val="18"/>
                              </w:rPr>
                              <w:t>Johnson, Claudia L. “</w:t>
                            </w:r>
                            <w:r w:rsidRPr="00075D2E">
                              <w:rPr>
                                <w:i/>
                                <w:iCs/>
                                <w:color w:val="000000"/>
                                <w:sz w:val="18"/>
                                <w:szCs w:val="18"/>
                              </w:rPr>
                              <w:t>Mansfield Park</w:t>
                            </w:r>
                            <w:r w:rsidRPr="00075D2E">
                              <w:rPr>
                                <w:color w:val="000000"/>
                                <w:sz w:val="18"/>
                                <w:szCs w:val="18"/>
                              </w:rPr>
                              <w:t xml:space="preserve">: Confusions of Guilt and Revolutions of Mind.” </w:t>
                            </w:r>
                            <w:r w:rsidRPr="00075D2E">
                              <w:rPr>
                                <w:i/>
                                <w:iCs/>
                                <w:color w:val="000000"/>
                                <w:sz w:val="18"/>
                                <w:szCs w:val="18"/>
                              </w:rPr>
                              <w:t>Mansfield Park</w:t>
                            </w:r>
                            <w:r w:rsidRPr="00075D2E">
                              <w:rPr>
                                <w:color w:val="000000"/>
                                <w:sz w:val="18"/>
                                <w:szCs w:val="18"/>
                              </w:rPr>
                              <w:t>, by Jane Austen, edited by Johnson, W. W. Norton, 1998, pp. 458-76.</w:t>
                            </w:r>
                          </w:p>
                          <w:p w14:paraId="5DC106E4" w14:textId="77777777" w:rsidR="000D5725" w:rsidRPr="00075D2E" w:rsidRDefault="000D5725" w:rsidP="000D5725">
                            <w:pPr>
                              <w:autoSpaceDE w:val="0"/>
                              <w:autoSpaceDN w:val="0"/>
                              <w:adjustRightInd w:val="0"/>
                              <w:spacing w:line="360" w:lineRule="auto"/>
                              <w:rPr>
                                <w:sz w:val="18"/>
                                <w:szCs w:val="18"/>
                              </w:rPr>
                            </w:pPr>
                            <w:r w:rsidRPr="00075D2E">
                              <w:rPr>
                                <w:color w:val="000000"/>
                                <w:sz w:val="18"/>
                                <w:szCs w:val="18"/>
                              </w:rPr>
                              <w:t xml:space="preserve">Tomalin, Claire. </w:t>
                            </w:r>
                            <w:r w:rsidRPr="00075D2E">
                              <w:rPr>
                                <w:i/>
                                <w:iCs/>
                                <w:color w:val="000000"/>
                                <w:sz w:val="18"/>
                                <w:szCs w:val="18"/>
                              </w:rPr>
                              <w:t>Jane Austen: A Life</w:t>
                            </w:r>
                            <w:r w:rsidRPr="00075D2E">
                              <w:rPr>
                                <w:color w:val="000000"/>
                                <w:sz w:val="18"/>
                                <w:szCs w:val="18"/>
                              </w:rPr>
                              <w:t>. Vintage, 1999.</w:t>
                            </w:r>
                          </w:p>
                          <w:p w14:paraId="51324014" w14:textId="77777777" w:rsidR="000D5725" w:rsidRPr="00907C9D" w:rsidRDefault="000D5725" w:rsidP="000D5725">
                            <w:pPr>
                              <w:spacing w:line="360" w:lineRule="auto"/>
                              <w:ind w:left="450" w:hanging="450"/>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1E24" id="Text Box 77" o:spid="_x0000_s1034" type="#_x0000_t202" style="position:absolute;margin-left:83.95pt;margin-top:-14.25pt;width:344.25pt;height:3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">
                <v:textbox>
                  <w:txbxContent>
                    <w:p w14:paraId="40B5BFEE" w14:textId="77777777" w:rsidR="000D5725" w:rsidRPr="00500DBD" w:rsidRDefault="000D5725" w:rsidP="000D5725">
                      <w:pPr>
                        <w:spacing w:before="120" w:line="480" w:lineRule="auto"/>
                        <w:ind w:left="86"/>
                        <w:jc w:val="center"/>
                        <w:rPr>
                          <w:sz w:val="18"/>
                          <w:szCs w:val="18"/>
                        </w:rPr>
                      </w:pP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t>Baldwin 12</w:t>
                      </w:r>
                    </w:p>
                    <w:p w14:paraId="1790EE92" w14:textId="77777777" w:rsidR="000D5725" w:rsidRPr="00075D2E" w:rsidRDefault="000D5725" w:rsidP="000D5725">
                      <w:pPr>
                        <w:spacing w:before="120" w:line="480" w:lineRule="auto"/>
                        <w:ind w:left="86"/>
                        <w:jc w:val="center"/>
                        <w:rPr>
                          <w:sz w:val="18"/>
                          <w:szCs w:val="18"/>
                        </w:rPr>
                      </w:pPr>
                      <w:r w:rsidRPr="00075D2E">
                        <w:rPr>
                          <w:sz w:val="18"/>
                          <w:szCs w:val="18"/>
                        </w:rPr>
                        <w:t>Works Cited</w:t>
                      </w:r>
                    </w:p>
                    <w:p w14:paraId="2E1D1A1A" w14:textId="77777777" w:rsidR="000D5725" w:rsidRPr="00075D2E" w:rsidRDefault="000D5725" w:rsidP="000D5725">
                      <w:pPr>
                        <w:autoSpaceDE w:val="0"/>
                        <w:autoSpaceDN w:val="0"/>
                        <w:adjustRightInd w:val="0"/>
                        <w:spacing w:line="360" w:lineRule="auto"/>
                        <w:rPr>
                          <w:color w:val="000000"/>
                          <w:sz w:val="18"/>
                          <w:szCs w:val="18"/>
                        </w:rPr>
                      </w:pPr>
                      <w:r w:rsidRPr="00075D2E">
                        <w:rPr>
                          <w:color w:val="000000"/>
                          <w:sz w:val="18"/>
                          <w:szCs w:val="18"/>
                        </w:rPr>
                        <w:t xml:space="preserve">Austen, Jane. </w:t>
                      </w:r>
                      <w:r w:rsidRPr="00075D2E">
                        <w:rPr>
                          <w:i/>
                          <w:iCs/>
                          <w:color w:val="000000"/>
                          <w:sz w:val="18"/>
                          <w:szCs w:val="18"/>
                        </w:rPr>
                        <w:t>Mansfield Park</w:t>
                      </w:r>
                      <w:r w:rsidRPr="00075D2E">
                        <w:rPr>
                          <w:color w:val="000000"/>
                          <w:sz w:val="18"/>
                          <w:szCs w:val="18"/>
                        </w:rPr>
                        <w:t>. Edited by Kathryn Sutherland, Penguin Books, 2014.</w:t>
                      </w:r>
                    </w:p>
                    <w:p w14:paraId="2D7F20BA" w14:textId="77777777" w:rsidR="000D5725" w:rsidRPr="00075D2E" w:rsidRDefault="000D5725" w:rsidP="000D5725">
                      <w:pPr>
                        <w:autoSpaceDE w:val="0"/>
                        <w:autoSpaceDN w:val="0"/>
                        <w:adjustRightInd w:val="0"/>
                        <w:spacing w:line="360" w:lineRule="auto"/>
                        <w:rPr>
                          <w:color w:val="000000"/>
                          <w:sz w:val="18"/>
                          <w:szCs w:val="18"/>
                        </w:rPr>
                      </w:pPr>
                      <w:r w:rsidRPr="00075D2E">
                        <w:rPr>
                          <w:color w:val="000000"/>
                          <w:sz w:val="18"/>
                          <w:szCs w:val="18"/>
                        </w:rPr>
                        <w:t xml:space="preserve">---. “To Cassandra Austen.” </w:t>
                      </w:r>
                      <w:r w:rsidRPr="00075D2E">
                        <w:rPr>
                          <w:i/>
                          <w:iCs/>
                          <w:color w:val="000000"/>
                          <w:sz w:val="18"/>
                          <w:szCs w:val="18"/>
                        </w:rPr>
                        <w:t>Jane Austen’s Letters</w:t>
                      </w:r>
                      <w:r w:rsidRPr="00075D2E">
                        <w:rPr>
                          <w:color w:val="000000"/>
                          <w:sz w:val="18"/>
                          <w:szCs w:val="18"/>
                        </w:rPr>
                        <w:t>, edited by Deirdre Le Faye, 3rd ed.,</w:t>
                      </w:r>
                    </w:p>
                    <w:p w14:paraId="01174BC7" w14:textId="77777777" w:rsidR="000D5725" w:rsidRPr="00075D2E" w:rsidRDefault="000D5725" w:rsidP="000D5725">
                      <w:pPr>
                        <w:autoSpaceDE w:val="0"/>
                        <w:autoSpaceDN w:val="0"/>
                        <w:adjustRightInd w:val="0"/>
                        <w:spacing w:line="360" w:lineRule="auto"/>
                        <w:ind w:firstLine="720"/>
                        <w:rPr>
                          <w:color w:val="000000"/>
                          <w:sz w:val="18"/>
                          <w:szCs w:val="18"/>
                        </w:rPr>
                      </w:pPr>
                      <w:r w:rsidRPr="00075D2E">
                        <w:rPr>
                          <w:color w:val="000000"/>
                          <w:sz w:val="18"/>
                          <w:szCs w:val="18"/>
                        </w:rPr>
                        <w:t xml:space="preserve"> Oxford UP, 1995, pp. 25-28.</w:t>
                      </w:r>
                    </w:p>
                    <w:p w14:paraId="75C2BA5A" w14:textId="77777777" w:rsidR="000D5725" w:rsidRPr="00075D2E" w:rsidRDefault="000D5725" w:rsidP="000D5725">
                      <w:pPr>
                        <w:autoSpaceDE w:val="0"/>
                        <w:autoSpaceDN w:val="0"/>
                        <w:adjustRightInd w:val="0"/>
                        <w:spacing w:line="360" w:lineRule="auto"/>
                        <w:ind w:left="720" w:hanging="720"/>
                        <w:rPr>
                          <w:color w:val="000000"/>
                          <w:sz w:val="18"/>
                          <w:szCs w:val="18"/>
                        </w:rPr>
                      </w:pPr>
                      <w:r w:rsidRPr="00075D2E">
                        <w:rPr>
                          <w:color w:val="000000"/>
                          <w:sz w:val="18"/>
                          <w:szCs w:val="18"/>
                        </w:rPr>
                        <w:t xml:space="preserve">Copeland, Edward. “Money.” </w:t>
                      </w:r>
                      <w:r w:rsidRPr="00075D2E">
                        <w:rPr>
                          <w:i/>
                          <w:iCs/>
                          <w:color w:val="000000"/>
                          <w:sz w:val="18"/>
                          <w:szCs w:val="18"/>
                        </w:rPr>
                        <w:t>The Cambridge Companion to Jane Austen</w:t>
                      </w:r>
                      <w:r w:rsidRPr="00075D2E">
                        <w:rPr>
                          <w:color w:val="000000"/>
                          <w:sz w:val="18"/>
                          <w:szCs w:val="18"/>
                        </w:rPr>
                        <w:t>, edited by Copeland and Juliet McMaster, Cambridge UP, 1997, pp. 131-48.</w:t>
                      </w:r>
                    </w:p>
                    <w:p w14:paraId="4A73FD37" w14:textId="77777777" w:rsidR="000D5725" w:rsidRPr="00075D2E" w:rsidRDefault="000D5725" w:rsidP="000D5725">
                      <w:pPr>
                        <w:autoSpaceDE w:val="0"/>
                        <w:autoSpaceDN w:val="0"/>
                        <w:adjustRightInd w:val="0"/>
                        <w:spacing w:line="360" w:lineRule="auto"/>
                        <w:ind w:left="720" w:hanging="720"/>
                        <w:rPr>
                          <w:color w:val="000000"/>
                          <w:sz w:val="18"/>
                          <w:szCs w:val="18"/>
                        </w:rPr>
                      </w:pPr>
                      <w:r w:rsidRPr="00075D2E">
                        <w:rPr>
                          <w:color w:val="000000"/>
                          <w:sz w:val="18"/>
                          <w:szCs w:val="18"/>
                        </w:rPr>
                        <w:t xml:space="preserve">Green, Katherine Sobba. </w:t>
                      </w:r>
                      <w:r w:rsidRPr="00075D2E">
                        <w:rPr>
                          <w:i/>
                          <w:iCs/>
                          <w:color w:val="000000"/>
                          <w:sz w:val="18"/>
                          <w:szCs w:val="18"/>
                        </w:rPr>
                        <w:t xml:space="preserve">The Courtship Novel 1740-1820: A Feminized Genre. </w:t>
                      </w:r>
                      <w:r w:rsidRPr="00075D2E">
                        <w:rPr>
                          <w:color w:val="000000"/>
                          <w:sz w:val="18"/>
                          <w:szCs w:val="18"/>
                        </w:rPr>
                        <w:t>UP of Kentucky, 1991.</w:t>
                      </w:r>
                    </w:p>
                    <w:p w14:paraId="5EC6095C" w14:textId="77777777" w:rsidR="000D5725" w:rsidRPr="00075D2E" w:rsidRDefault="000D5725" w:rsidP="000D5725">
                      <w:pPr>
                        <w:autoSpaceDE w:val="0"/>
                        <w:autoSpaceDN w:val="0"/>
                        <w:adjustRightInd w:val="0"/>
                        <w:spacing w:line="360" w:lineRule="auto"/>
                        <w:ind w:left="720" w:hanging="720"/>
                        <w:rPr>
                          <w:color w:val="000000"/>
                          <w:sz w:val="18"/>
                          <w:szCs w:val="18"/>
                        </w:rPr>
                      </w:pPr>
                      <w:r w:rsidRPr="00075D2E">
                        <w:rPr>
                          <w:color w:val="000000"/>
                          <w:sz w:val="18"/>
                          <w:szCs w:val="18"/>
                        </w:rPr>
                        <w:t xml:space="preserve">Hinnant, Charles H. “Jane Austen’s ‘Wild Imagination’: Romance and the Courtship Plot in the Six Canonical Novels.” </w:t>
                      </w:r>
                      <w:r w:rsidRPr="00075D2E">
                        <w:rPr>
                          <w:i/>
                          <w:iCs/>
                          <w:color w:val="000000"/>
                          <w:sz w:val="18"/>
                          <w:szCs w:val="18"/>
                        </w:rPr>
                        <w:t>Narrative</w:t>
                      </w:r>
                      <w:r w:rsidRPr="00075D2E">
                        <w:rPr>
                          <w:color w:val="000000"/>
                          <w:sz w:val="18"/>
                          <w:szCs w:val="18"/>
                        </w:rPr>
                        <w:t xml:space="preserve">, vol. 14, no. 3, 2006, pp. 294-310. </w:t>
                      </w:r>
                      <w:r w:rsidRPr="00075D2E">
                        <w:rPr>
                          <w:i/>
                          <w:iCs/>
                          <w:color w:val="000000"/>
                          <w:sz w:val="18"/>
                          <w:szCs w:val="18"/>
                        </w:rPr>
                        <w:t>JSTOR</w:t>
                      </w:r>
                      <w:r w:rsidRPr="00075D2E">
                        <w:rPr>
                          <w:color w:val="000000"/>
                          <w:sz w:val="18"/>
                          <w:szCs w:val="18"/>
                        </w:rPr>
                        <w:t xml:space="preserve">, </w:t>
                      </w:r>
                      <w:r w:rsidRPr="00075D2E">
                        <w:rPr>
                          <w:color w:val="222222"/>
                          <w:sz w:val="18"/>
                          <w:szCs w:val="18"/>
                        </w:rPr>
                        <w:t>www.jstor.org/stable/20107392</w:t>
                      </w:r>
                      <w:r w:rsidRPr="00075D2E">
                        <w:rPr>
                          <w:color w:val="000000"/>
                          <w:sz w:val="18"/>
                          <w:szCs w:val="18"/>
                        </w:rPr>
                        <w:t>.</w:t>
                      </w:r>
                    </w:p>
                    <w:p w14:paraId="6E61FB37" w14:textId="77777777" w:rsidR="000D5725" w:rsidRPr="00075D2E" w:rsidRDefault="000D5725" w:rsidP="000D5725">
                      <w:pPr>
                        <w:autoSpaceDE w:val="0"/>
                        <w:autoSpaceDN w:val="0"/>
                        <w:adjustRightInd w:val="0"/>
                        <w:spacing w:line="360" w:lineRule="auto"/>
                        <w:ind w:left="720" w:hanging="720"/>
                        <w:rPr>
                          <w:color w:val="000000"/>
                          <w:sz w:val="18"/>
                          <w:szCs w:val="18"/>
                        </w:rPr>
                      </w:pPr>
                      <w:r w:rsidRPr="00075D2E">
                        <w:rPr>
                          <w:color w:val="000000"/>
                          <w:sz w:val="18"/>
                          <w:szCs w:val="18"/>
                        </w:rPr>
                        <w:t xml:space="preserve">“Jane Austen Writings.” </w:t>
                      </w:r>
                      <w:r w:rsidRPr="00075D2E">
                        <w:rPr>
                          <w:i/>
                          <w:color w:val="000000"/>
                          <w:sz w:val="18"/>
                          <w:szCs w:val="18"/>
                        </w:rPr>
                        <w:t>The Republic of Pemberley</w:t>
                      </w:r>
                      <w:r w:rsidRPr="00075D2E">
                        <w:rPr>
                          <w:color w:val="000000"/>
                          <w:sz w:val="18"/>
                          <w:szCs w:val="18"/>
                        </w:rPr>
                        <w:t>, 2011, www.pemberley.com/janeinfo/janewrit.html#mansf</w:t>
                      </w:r>
                    </w:p>
                    <w:p w14:paraId="3FEF634B" w14:textId="77777777" w:rsidR="000D5725" w:rsidRPr="00075D2E" w:rsidRDefault="000D5725" w:rsidP="000D5725">
                      <w:pPr>
                        <w:autoSpaceDE w:val="0"/>
                        <w:autoSpaceDN w:val="0"/>
                        <w:adjustRightInd w:val="0"/>
                        <w:spacing w:line="360" w:lineRule="auto"/>
                        <w:ind w:left="720" w:hanging="720"/>
                        <w:rPr>
                          <w:i/>
                          <w:iCs/>
                          <w:color w:val="000000"/>
                          <w:sz w:val="18"/>
                          <w:szCs w:val="18"/>
                        </w:rPr>
                      </w:pPr>
                      <w:r w:rsidRPr="00075D2E">
                        <w:rPr>
                          <w:color w:val="000000"/>
                          <w:sz w:val="18"/>
                          <w:szCs w:val="18"/>
                        </w:rPr>
                        <w:t>Johnson, Claudia L. “</w:t>
                      </w:r>
                      <w:r w:rsidRPr="00075D2E">
                        <w:rPr>
                          <w:i/>
                          <w:iCs/>
                          <w:color w:val="000000"/>
                          <w:sz w:val="18"/>
                          <w:szCs w:val="18"/>
                        </w:rPr>
                        <w:t>Mansfield Park</w:t>
                      </w:r>
                      <w:r w:rsidRPr="00075D2E">
                        <w:rPr>
                          <w:color w:val="000000"/>
                          <w:sz w:val="18"/>
                          <w:szCs w:val="18"/>
                        </w:rPr>
                        <w:t xml:space="preserve">: Confusions of Guilt and Revolutions of Mind.” </w:t>
                      </w:r>
                      <w:r w:rsidRPr="00075D2E">
                        <w:rPr>
                          <w:i/>
                          <w:iCs/>
                          <w:color w:val="000000"/>
                          <w:sz w:val="18"/>
                          <w:szCs w:val="18"/>
                        </w:rPr>
                        <w:t>Mansfield Park</w:t>
                      </w:r>
                      <w:r w:rsidRPr="00075D2E">
                        <w:rPr>
                          <w:color w:val="000000"/>
                          <w:sz w:val="18"/>
                          <w:szCs w:val="18"/>
                        </w:rPr>
                        <w:t>, by Jane Austen, edited by Johnson, W. W. Norton, 1998, pp. 458-76.</w:t>
                      </w:r>
                    </w:p>
                    <w:p w14:paraId="5DC106E4" w14:textId="77777777" w:rsidR="000D5725" w:rsidRPr="00075D2E" w:rsidRDefault="000D5725" w:rsidP="000D5725">
                      <w:pPr>
                        <w:autoSpaceDE w:val="0"/>
                        <w:autoSpaceDN w:val="0"/>
                        <w:adjustRightInd w:val="0"/>
                        <w:spacing w:line="360" w:lineRule="auto"/>
                        <w:rPr>
                          <w:sz w:val="18"/>
                          <w:szCs w:val="18"/>
                        </w:rPr>
                      </w:pPr>
                      <w:r w:rsidRPr="00075D2E">
                        <w:rPr>
                          <w:color w:val="000000"/>
                          <w:sz w:val="18"/>
                          <w:szCs w:val="18"/>
                        </w:rPr>
                        <w:t xml:space="preserve">Tomalin, Claire. </w:t>
                      </w:r>
                      <w:r w:rsidRPr="00075D2E">
                        <w:rPr>
                          <w:i/>
                          <w:iCs/>
                          <w:color w:val="000000"/>
                          <w:sz w:val="18"/>
                          <w:szCs w:val="18"/>
                        </w:rPr>
                        <w:t>Jane Austen: A Life</w:t>
                      </w:r>
                      <w:r w:rsidRPr="00075D2E">
                        <w:rPr>
                          <w:color w:val="000000"/>
                          <w:sz w:val="18"/>
                          <w:szCs w:val="18"/>
                        </w:rPr>
                        <w:t>. Vintage, 1999.</w:t>
                      </w:r>
                    </w:p>
                    <w:p w14:paraId="51324014" w14:textId="77777777" w:rsidR="000D5725" w:rsidRPr="00907C9D" w:rsidRDefault="000D5725" w:rsidP="000D5725">
                      <w:pPr>
                        <w:spacing w:line="360" w:lineRule="auto"/>
                        <w:ind w:left="450" w:hanging="450"/>
                        <w:rPr>
                          <w:rFonts w:ascii="Arial Narrow" w:hAnsi="Arial Narrow"/>
                          <w:sz w:val="20"/>
                          <w:szCs w:val="20"/>
                        </w:rPr>
                      </w:pPr>
                    </w:p>
                  </w:txbxContent>
                </v:textbox>
              </v:shape>
            </w:pict>
          </mc:Fallback>
        </mc:AlternateContent>
      </w:r>
      <w:r w:rsidRPr="000D5725">
        <w:rPr>
          <w:rFonts w:ascii="Calibri Light" w:hAnsi="Calibri Light"/>
          <w:b/>
          <w:bCs/>
          <w:noProof/>
          <w:spacing w:val="5"/>
          <w:kern w:val="28"/>
          <w:sz w:val="44"/>
          <w:szCs w:val="44"/>
        </w:rPr>
        <mc:AlternateContent>
          <mc:Choice Requires="wps">
            <w:drawing>
              <wp:anchor distT="0" distB="0" distL="114300" distR="114300" simplePos="0" relativeHeight="251722752" behindDoc="0" locked="0" layoutInCell="1" allowOverlap="1" wp14:anchorId="19691D3C" wp14:editId="70933E51">
                <wp:simplePos x="0" y="0"/>
                <wp:positionH relativeFrom="column">
                  <wp:posOffset>819150</wp:posOffset>
                </wp:positionH>
                <wp:positionV relativeFrom="paragraph">
                  <wp:posOffset>267970</wp:posOffset>
                </wp:positionV>
                <wp:extent cx="1971675" cy="55880"/>
                <wp:effectExtent l="0" t="0" r="28575" b="20320"/>
                <wp:wrapNone/>
                <wp:docPr id="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55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B0211" id="AutoShape 108" o:spid="_x0000_s1026" type="#_x0000_t32" style="position:absolute;margin-left:64.5pt;margin-top:21.1pt;width:155.25pt;height: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"/>
            </w:pict>
          </mc:Fallback>
        </mc:AlternateContent>
      </w:r>
      <w:r w:rsidRPr="000D5725">
        <w:rPr>
          <w:rFonts w:ascii="Calibri Light" w:hAnsi="Calibri Light"/>
          <w:b/>
          <w:bCs/>
          <w:noProof/>
          <w:spacing w:val="5"/>
          <w:kern w:val="28"/>
          <w:sz w:val="44"/>
          <w:szCs w:val="44"/>
        </w:rPr>
        <mc:AlternateContent>
          <mc:Choice Requires="wps">
            <w:drawing>
              <wp:anchor distT="0" distB="0" distL="114300" distR="114300" simplePos="0" relativeHeight="251708416" behindDoc="0" locked="0" layoutInCell="1" allowOverlap="1" wp14:anchorId="5BCA9A1E" wp14:editId="068751EF">
                <wp:simplePos x="0" y="0"/>
                <wp:positionH relativeFrom="page">
                  <wp:posOffset>403225</wp:posOffset>
                </wp:positionH>
                <wp:positionV relativeFrom="paragraph">
                  <wp:posOffset>1270</wp:posOffset>
                </wp:positionV>
                <wp:extent cx="1398905" cy="7134447"/>
                <wp:effectExtent l="0" t="0" r="0" b="9525"/>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7134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124A6" w14:textId="77777777" w:rsidR="000D5725" w:rsidRPr="000D5725" w:rsidRDefault="000D5725" w:rsidP="000D5725">
                            <w:pPr>
                              <w:rPr>
                                <w:rFonts w:ascii="Calibri" w:hAnsi="Calibri"/>
                                <w:sz w:val="18"/>
                                <w:szCs w:val="18"/>
                              </w:rPr>
                            </w:pPr>
                            <w:r w:rsidRPr="000D5725">
                              <w:rPr>
                                <w:rFonts w:ascii="Calibri" w:hAnsi="Calibri"/>
                                <w:sz w:val="18"/>
                                <w:szCs w:val="18"/>
                              </w:rPr>
                              <w:t xml:space="preserve">Center </w:t>
                            </w:r>
                            <w:r w:rsidRPr="000D5725">
                              <w:rPr>
                                <w:rFonts w:ascii="Calibri" w:hAnsi="Calibri"/>
                                <w:b/>
                                <w:sz w:val="18"/>
                                <w:szCs w:val="18"/>
                              </w:rPr>
                              <w:t>Works Cited</w:t>
                            </w:r>
                            <w:r w:rsidRPr="000D5725">
                              <w:rPr>
                                <w:rFonts w:ascii="Calibri" w:hAnsi="Calibri"/>
                                <w:sz w:val="18"/>
                                <w:szCs w:val="18"/>
                              </w:rPr>
                              <w:t xml:space="preserve"> one inch from the top, using the same font size and style as the paper.</w:t>
                            </w:r>
                          </w:p>
                          <w:p w14:paraId="65779E90" w14:textId="77777777" w:rsidR="000D5725" w:rsidRPr="000D5725" w:rsidRDefault="000D5725" w:rsidP="000D5725">
                            <w:pPr>
                              <w:rPr>
                                <w:rFonts w:ascii="Calibri" w:hAnsi="Calibri"/>
                                <w:sz w:val="16"/>
                                <w:szCs w:val="16"/>
                              </w:rPr>
                            </w:pPr>
                          </w:p>
                          <w:p w14:paraId="390AE53C" w14:textId="77777777" w:rsidR="000D5725" w:rsidRPr="000D5725" w:rsidRDefault="000D5725" w:rsidP="000D5725">
                            <w:pPr>
                              <w:rPr>
                                <w:rFonts w:ascii="Calibri" w:hAnsi="Calibri"/>
                                <w:sz w:val="18"/>
                                <w:szCs w:val="18"/>
                              </w:rPr>
                            </w:pPr>
                            <w:r w:rsidRPr="000D5725">
                              <w:rPr>
                                <w:rFonts w:ascii="Calibri" w:hAnsi="Calibri"/>
                                <w:sz w:val="18"/>
                                <w:szCs w:val="18"/>
                              </w:rPr>
                              <w:t xml:space="preserve">The works cited page follows the last page of a paper and lists all sources used in the paper. </w:t>
                            </w:r>
                            <w:r w:rsidRPr="000D5725">
                              <w:rPr>
                                <w:rFonts w:ascii="Calibri" w:hAnsi="Calibri"/>
                                <w:b/>
                                <w:sz w:val="18"/>
                                <w:szCs w:val="18"/>
                              </w:rPr>
                              <w:t>Alphabetize</w:t>
                            </w:r>
                            <w:r w:rsidRPr="000D5725">
                              <w:rPr>
                                <w:rFonts w:ascii="Calibri" w:hAnsi="Calibri"/>
                                <w:sz w:val="18"/>
                                <w:szCs w:val="18"/>
                              </w:rPr>
                              <w:t xml:space="preserve"> the list by author’s last name. If there is no author, alphabetize by title (ignoring initial articles, such as “a”, “an”, “the”).</w:t>
                            </w:r>
                          </w:p>
                          <w:p w14:paraId="7209105A" w14:textId="77777777" w:rsidR="000D5725" w:rsidRPr="000D5725" w:rsidRDefault="000D5725" w:rsidP="000D5725">
                            <w:pPr>
                              <w:rPr>
                                <w:rFonts w:ascii="Calibri" w:hAnsi="Calibri"/>
                                <w:sz w:val="16"/>
                                <w:szCs w:val="16"/>
                              </w:rPr>
                            </w:pPr>
                          </w:p>
                          <w:p w14:paraId="60C53990" w14:textId="77777777" w:rsidR="000D5725" w:rsidRPr="000D5725" w:rsidRDefault="000D5725" w:rsidP="000D5725">
                            <w:pPr>
                              <w:rPr>
                                <w:rFonts w:ascii="Calibri" w:hAnsi="Calibri"/>
                                <w:sz w:val="18"/>
                                <w:szCs w:val="18"/>
                              </w:rPr>
                            </w:pPr>
                            <w:r w:rsidRPr="000D5725">
                              <w:rPr>
                                <w:rFonts w:ascii="Calibri" w:hAnsi="Calibri"/>
                                <w:sz w:val="18"/>
                                <w:szCs w:val="18"/>
                              </w:rPr>
                              <w:t xml:space="preserve">Type the first line at the margin and use a </w:t>
                            </w:r>
                            <w:r w:rsidRPr="000D5725">
                              <w:rPr>
                                <w:rFonts w:ascii="Calibri" w:hAnsi="Calibri"/>
                                <w:b/>
                                <w:sz w:val="18"/>
                                <w:szCs w:val="18"/>
                              </w:rPr>
                              <w:t>hanging indent</w:t>
                            </w:r>
                            <w:r w:rsidRPr="000D5725">
                              <w:rPr>
                                <w:rFonts w:ascii="Calibri" w:hAnsi="Calibri"/>
                                <w:sz w:val="18"/>
                                <w:szCs w:val="18"/>
                              </w:rPr>
                              <w:t xml:space="preserve"> (1/2 in. tab in) for the subsequent lines of entries.</w:t>
                            </w:r>
                          </w:p>
                          <w:p w14:paraId="093E46AC" w14:textId="77777777" w:rsidR="000D5725" w:rsidRPr="000D5725" w:rsidRDefault="000D5725" w:rsidP="000D5725">
                            <w:pPr>
                              <w:rPr>
                                <w:rFonts w:ascii="Calibri" w:hAnsi="Calibri"/>
                                <w:sz w:val="16"/>
                                <w:szCs w:val="16"/>
                              </w:rPr>
                            </w:pPr>
                          </w:p>
                          <w:p w14:paraId="3529E38A" w14:textId="77777777" w:rsidR="000D5725" w:rsidRPr="000D5725" w:rsidRDefault="000D5725" w:rsidP="000D5725">
                            <w:pPr>
                              <w:rPr>
                                <w:rFonts w:ascii="Calibri" w:hAnsi="Calibri"/>
                                <w:b/>
                                <w:sz w:val="18"/>
                                <w:szCs w:val="18"/>
                              </w:rPr>
                            </w:pPr>
                            <w:r w:rsidRPr="000D5725">
                              <w:rPr>
                                <w:rFonts w:ascii="Calibri" w:hAnsi="Calibri"/>
                                <w:sz w:val="18"/>
                                <w:szCs w:val="18"/>
                              </w:rPr>
                              <w:t xml:space="preserve">Include the </w:t>
                            </w:r>
                            <w:r w:rsidRPr="000D5725">
                              <w:rPr>
                                <w:rFonts w:ascii="Calibri" w:hAnsi="Calibri"/>
                                <w:b/>
                                <w:sz w:val="18"/>
                                <w:szCs w:val="18"/>
                              </w:rPr>
                              <w:t>database</w:t>
                            </w:r>
                            <w:r w:rsidRPr="000D5725">
                              <w:rPr>
                                <w:rFonts w:ascii="Calibri" w:hAnsi="Calibri"/>
                                <w:sz w:val="18"/>
                                <w:szCs w:val="18"/>
                              </w:rPr>
                              <w:t xml:space="preserve"> name for articles retrieved from online databases.</w:t>
                            </w:r>
                          </w:p>
                          <w:p w14:paraId="230B01AC" w14:textId="77777777" w:rsidR="000D5725" w:rsidRPr="000D5725" w:rsidRDefault="000D5725" w:rsidP="000D5725">
                            <w:pPr>
                              <w:rPr>
                                <w:rFonts w:ascii="Calibri" w:hAnsi="Calibri"/>
                                <w:sz w:val="18"/>
                                <w:szCs w:val="18"/>
                              </w:rPr>
                            </w:pPr>
                          </w:p>
                          <w:p w14:paraId="784BE378" w14:textId="77777777" w:rsidR="000D5725" w:rsidRPr="000D5725" w:rsidRDefault="000D5725" w:rsidP="000D5725">
                            <w:pPr>
                              <w:rPr>
                                <w:rFonts w:ascii="Calibri" w:hAnsi="Calibri"/>
                                <w:sz w:val="18"/>
                                <w:szCs w:val="18"/>
                              </w:rPr>
                            </w:pPr>
                            <w:r w:rsidRPr="000D5725">
                              <w:rPr>
                                <w:rFonts w:ascii="Calibri" w:hAnsi="Calibri"/>
                                <w:b/>
                                <w:sz w:val="18"/>
                                <w:szCs w:val="18"/>
                              </w:rPr>
                              <w:t>Italicize</w:t>
                            </w:r>
                            <w:r w:rsidRPr="000D5725">
                              <w:rPr>
                                <w:rFonts w:ascii="Calibri" w:hAnsi="Calibri"/>
                                <w:sz w:val="18"/>
                                <w:szCs w:val="18"/>
                              </w:rPr>
                              <w:t xml:space="preserve"> titles of publications such as books, journals, and magazines as well as Web site names.</w:t>
                            </w:r>
                          </w:p>
                          <w:p w14:paraId="12627772" w14:textId="77777777" w:rsidR="000D5725" w:rsidRPr="000D5725" w:rsidRDefault="000D5725" w:rsidP="000D5725">
                            <w:pPr>
                              <w:rPr>
                                <w:rFonts w:ascii="Calibri" w:hAnsi="Calibri"/>
                                <w:sz w:val="18"/>
                                <w:szCs w:val="18"/>
                              </w:rPr>
                            </w:pPr>
                          </w:p>
                          <w:p w14:paraId="668D05D6" w14:textId="77777777" w:rsidR="000D5725" w:rsidRPr="000D5725" w:rsidRDefault="000D5725" w:rsidP="000D5725">
                            <w:pPr>
                              <w:rPr>
                                <w:rFonts w:ascii="Calibri" w:hAnsi="Calibri"/>
                                <w:sz w:val="18"/>
                                <w:szCs w:val="18"/>
                              </w:rPr>
                            </w:pPr>
                            <w:r w:rsidRPr="000D5725">
                              <w:rPr>
                                <w:rFonts w:ascii="Calibri" w:hAnsi="Calibri"/>
                                <w:sz w:val="18"/>
                                <w:szCs w:val="18"/>
                              </w:rPr>
                              <w:t xml:space="preserve">Use </w:t>
                            </w:r>
                            <w:r w:rsidRPr="000D5725">
                              <w:rPr>
                                <w:rFonts w:ascii="Calibri" w:hAnsi="Calibri"/>
                                <w:b/>
                                <w:sz w:val="18"/>
                                <w:szCs w:val="18"/>
                              </w:rPr>
                              <w:t>quotation marks</w:t>
                            </w:r>
                            <w:r w:rsidRPr="000D5725">
                              <w:rPr>
                                <w:rFonts w:ascii="Calibri" w:hAnsi="Calibri"/>
                                <w:sz w:val="18"/>
                                <w:szCs w:val="18"/>
                              </w:rPr>
                              <w:t xml:space="preserve"> around articles and works published as part of a larger work (websites, journals, magazines, anthologies, etc.).</w:t>
                            </w:r>
                          </w:p>
                          <w:p w14:paraId="4B25D023" w14:textId="77777777" w:rsidR="000D5725" w:rsidRPr="000D5725" w:rsidRDefault="000D5725" w:rsidP="000D5725">
                            <w:pPr>
                              <w:rPr>
                                <w:rFonts w:ascii="Calibri" w:hAnsi="Calibri"/>
                                <w:b/>
                                <w:sz w:val="16"/>
                                <w:szCs w:val="16"/>
                              </w:rPr>
                            </w:pPr>
                          </w:p>
                          <w:p w14:paraId="04AEB00D" w14:textId="77777777" w:rsidR="000D5725" w:rsidRPr="000D5725" w:rsidRDefault="000D5725" w:rsidP="000D5725">
                            <w:pPr>
                              <w:rPr>
                                <w:rFonts w:ascii="Calibri" w:hAnsi="Calibri"/>
                                <w:sz w:val="18"/>
                                <w:szCs w:val="18"/>
                              </w:rPr>
                            </w:pPr>
                            <w:r w:rsidRPr="000D5725">
                              <w:rPr>
                                <w:rFonts w:ascii="Calibri" w:hAnsi="Calibri"/>
                                <w:sz w:val="18"/>
                                <w:szCs w:val="18"/>
                              </w:rPr>
                              <w:t xml:space="preserve">If a work lists an </w:t>
                            </w:r>
                            <w:r w:rsidRPr="000D5725">
                              <w:rPr>
                                <w:rFonts w:ascii="Calibri" w:hAnsi="Calibri"/>
                                <w:b/>
                                <w:sz w:val="18"/>
                                <w:szCs w:val="18"/>
                              </w:rPr>
                              <w:t>editor</w:t>
                            </w:r>
                            <w:r w:rsidRPr="000D5725">
                              <w:rPr>
                                <w:rFonts w:ascii="Calibri" w:hAnsi="Calibri"/>
                                <w:sz w:val="18"/>
                                <w:szCs w:val="18"/>
                              </w:rPr>
                              <w:t xml:space="preserve"> rather than an author, treat the name as an author, but include </w:t>
                            </w:r>
                            <w:r w:rsidRPr="000D5725">
                              <w:rPr>
                                <w:rFonts w:ascii="Calibri" w:hAnsi="Calibri"/>
                                <w:b/>
                                <w:sz w:val="18"/>
                                <w:szCs w:val="18"/>
                              </w:rPr>
                              <w:t>“ed.” or “eds.”</w:t>
                            </w:r>
                            <w:r w:rsidRPr="000D5725">
                              <w:rPr>
                                <w:rFonts w:ascii="Calibri" w:hAnsi="Calibri"/>
                                <w:sz w:val="18"/>
                                <w:szCs w:val="18"/>
                              </w:rPr>
                              <w:t xml:space="preserve"> after the name or names. If both authors and editors are listed, start with the author(s) and use “</w:t>
                            </w:r>
                            <w:r w:rsidRPr="000D5725">
                              <w:rPr>
                                <w:rFonts w:ascii="Calibri" w:hAnsi="Calibri"/>
                                <w:b/>
                                <w:sz w:val="18"/>
                                <w:szCs w:val="18"/>
                              </w:rPr>
                              <w:t xml:space="preserve">edited by” </w:t>
                            </w:r>
                            <w:r w:rsidRPr="000D5725">
                              <w:rPr>
                                <w:rFonts w:ascii="Calibri" w:hAnsi="Calibri"/>
                                <w:sz w:val="18"/>
                                <w:szCs w:val="18"/>
                              </w:rPr>
                              <w:t>before the editor’s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9A1E" id="Text Box 45" o:spid="_x0000_s1035" type="#_x0000_t202" style="position:absolute;margin-left:31.75pt;margin-top:.1pt;width:110.15pt;height:561.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" stroked="f">
                <v:textbox>
                  <w:txbxContent>
                    <w:p w14:paraId="0FD124A6" w14:textId="77777777" w:rsidR="000D5725" w:rsidRPr="000D5725" w:rsidRDefault="000D5725" w:rsidP="000D5725">
                      <w:pPr>
                        <w:rPr>
                          <w:rFonts w:ascii="Calibri" w:hAnsi="Calibri"/>
                          <w:sz w:val="18"/>
                          <w:szCs w:val="18"/>
                        </w:rPr>
                      </w:pPr>
                      <w:r w:rsidRPr="000D5725">
                        <w:rPr>
                          <w:rFonts w:ascii="Calibri" w:hAnsi="Calibri"/>
                          <w:sz w:val="18"/>
                          <w:szCs w:val="18"/>
                        </w:rPr>
                        <w:t xml:space="preserve">Center </w:t>
                      </w:r>
                      <w:r w:rsidRPr="000D5725">
                        <w:rPr>
                          <w:rFonts w:ascii="Calibri" w:hAnsi="Calibri"/>
                          <w:b/>
                          <w:sz w:val="18"/>
                          <w:szCs w:val="18"/>
                        </w:rPr>
                        <w:t>Works Cited</w:t>
                      </w:r>
                      <w:r w:rsidRPr="000D5725">
                        <w:rPr>
                          <w:rFonts w:ascii="Calibri" w:hAnsi="Calibri"/>
                          <w:sz w:val="18"/>
                          <w:szCs w:val="18"/>
                        </w:rPr>
                        <w:t xml:space="preserve"> one inch from the top, using the same font size and style as the paper.</w:t>
                      </w:r>
                    </w:p>
                    <w:p w14:paraId="65779E90" w14:textId="77777777" w:rsidR="000D5725" w:rsidRPr="000D5725" w:rsidRDefault="000D5725" w:rsidP="000D5725">
                      <w:pPr>
                        <w:rPr>
                          <w:rFonts w:ascii="Calibri" w:hAnsi="Calibri"/>
                          <w:sz w:val="16"/>
                          <w:szCs w:val="16"/>
                        </w:rPr>
                      </w:pPr>
                    </w:p>
                    <w:p w14:paraId="390AE53C" w14:textId="77777777" w:rsidR="000D5725" w:rsidRPr="000D5725" w:rsidRDefault="000D5725" w:rsidP="000D5725">
                      <w:pPr>
                        <w:rPr>
                          <w:rFonts w:ascii="Calibri" w:hAnsi="Calibri"/>
                          <w:sz w:val="18"/>
                          <w:szCs w:val="18"/>
                        </w:rPr>
                      </w:pPr>
                      <w:r w:rsidRPr="000D5725">
                        <w:rPr>
                          <w:rFonts w:ascii="Calibri" w:hAnsi="Calibri"/>
                          <w:sz w:val="18"/>
                          <w:szCs w:val="18"/>
                        </w:rPr>
                        <w:t xml:space="preserve">The works cited page follows the last page of a paper and lists all sources used in the paper. </w:t>
                      </w:r>
                      <w:r w:rsidRPr="000D5725">
                        <w:rPr>
                          <w:rFonts w:ascii="Calibri" w:hAnsi="Calibri"/>
                          <w:b/>
                          <w:sz w:val="18"/>
                          <w:szCs w:val="18"/>
                        </w:rPr>
                        <w:t>Alphabetize</w:t>
                      </w:r>
                      <w:r w:rsidRPr="000D5725">
                        <w:rPr>
                          <w:rFonts w:ascii="Calibri" w:hAnsi="Calibri"/>
                          <w:sz w:val="18"/>
                          <w:szCs w:val="18"/>
                        </w:rPr>
                        <w:t xml:space="preserve"> the list by author’s last name. If there is no author, alphabetize by title (ignoring initial articles, such as “a”, “an”, “the”).</w:t>
                      </w:r>
                    </w:p>
                    <w:p w14:paraId="7209105A" w14:textId="77777777" w:rsidR="000D5725" w:rsidRPr="000D5725" w:rsidRDefault="000D5725" w:rsidP="000D5725">
                      <w:pPr>
                        <w:rPr>
                          <w:rFonts w:ascii="Calibri" w:hAnsi="Calibri"/>
                          <w:sz w:val="16"/>
                          <w:szCs w:val="16"/>
                        </w:rPr>
                      </w:pPr>
                    </w:p>
                    <w:p w14:paraId="60C53990" w14:textId="77777777" w:rsidR="000D5725" w:rsidRPr="000D5725" w:rsidRDefault="000D5725" w:rsidP="000D5725">
                      <w:pPr>
                        <w:rPr>
                          <w:rFonts w:ascii="Calibri" w:hAnsi="Calibri"/>
                          <w:sz w:val="18"/>
                          <w:szCs w:val="18"/>
                        </w:rPr>
                      </w:pPr>
                      <w:r w:rsidRPr="000D5725">
                        <w:rPr>
                          <w:rFonts w:ascii="Calibri" w:hAnsi="Calibri"/>
                          <w:sz w:val="18"/>
                          <w:szCs w:val="18"/>
                        </w:rPr>
                        <w:t xml:space="preserve">Type the first line at the margin and use a </w:t>
                      </w:r>
                      <w:r w:rsidRPr="000D5725">
                        <w:rPr>
                          <w:rFonts w:ascii="Calibri" w:hAnsi="Calibri"/>
                          <w:b/>
                          <w:sz w:val="18"/>
                          <w:szCs w:val="18"/>
                        </w:rPr>
                        <w:t>hanging indent</w:t>
                      </w:r>
                      <w:r w:rsidRPr="000D5725">
                        <w:rPr>
                          <w:rFonts w:ascii="Calibri" w:hAnsi="Calibri"/>
                          <w:sz w:val="18"/>
                          <w:szCs w:val="18"/>
                        </w:rPr>
                        <w:t xml:space="preserve"> (1/2 in. tab in) for the subsequent lines of entries.</w:t>
                      </w:r>
                    </w:p>
                    <w:p w14:paraId="093E46AC" w14:textId="77777777" w:rsidR="000D5725" w:rsidRPr="000D5725" w:rsidRDefault="000D5725" w:rsidP="000D5725">
                      <w:pPr>
                        <w:rPr>
                          <w:rFonts w:ascii="Calibri" w:hAnsi="Calibri"/>
                          <w:sz w:val="16"/>
                          <w:szCs w:val="16"/>
                        </w:rPr>
                      </w:pPr>
                    </w:p>
                    <w:p w14:paraId="3529E38A" w14:textId="77777777" w:rsidR="000D5725" w:rsidRPr="000D5725" w:rsidRDefault="000D5725" w:rsidP="000D5725">
                      <w:pPr>
                        <w:rPr>
                          <w:rFonts w:ascii="Calibri" w:hAnsi="Calibri"/>
                          <w:b/>
                          <w:sz w:val="18"/>
                          <w:szCs w:val="18"/>
                        </w:rPr>
                      </w:pPr>
                      <w:r w:rsidRPr="000D5725">
                        <w:rPr>
                          <w:rFonts w:ascii="Calibri" w:hAnsi="Calibri"/>
                          <w:sz w:val="18"/>
                          <w:szCs w:val="18"/>
                        </w:rPr>
                        <w:t xml:space="preserve">Include the </w:t>
                      </w:r>
                      <w:r w:rsidRPr="000D5725">
                        <w:rPr>
                          <w:rFonts w:ascii="Calibri" w:hAnsi="Calibri"/>
                          <w:b/>
                          <w:sz w:val="18"/>
                          <w:szCs w:val="18"/>
                        </w:rPr>
                        <w:t>database</w:t>
                      </w:r>
                      <w:r w:rsidRPr="000D5725">
                        <w:rPr>
                          <w:rFonts w:ascii="Calibri" w:hAnsi="Calibri"/>
                          <w:sz w:val="18"/>
                          <w:szCs w:val="18"/>
                        </w:rPr>
                        <w:t xml:space="preserve"> name for articles retrieved from online databases.</w:t>
                      </w:r>
                    </w:p>
                    <w:p w14:paraId="230B01AC" w14:textId="77777777" w:rsidR="000D5725" w:rsidRPr="000D5725" w:rsidRDefault="000D5725" w:rsidP="000D5725">
                      <w:pPr>
                        <w:rPr>
                          <w:rFonts w:ascii="Calibri" w:hAnsi="Calibri"/>
                          <w:sz w:val="18"/>
                          <w:szCs w:val="18"/>
                        </w:rPr>
                      </w:pPr>
                    </w:p>
                    <w:p w14:paraId="784BE378" w14:textId="77777777" w:rsidR="000D5725" w:rsidRPr="000D5725" w:rsidRDefault="000D5725" w:rsidP="000D5725">
                      <w:pPr>
                        <w:rPr>
                          <w:rFonts w:ascii="Calibri" w:hAnsi="Calibri"/>
                          <w:sz w:val="18"/>
                          <w:szCs w:val="18"/>
                        </w:rPr>
                      </w:pPr>
                      <w:r w:rsidRPr="000D5725">
                        <w:rPr>
                          <w:rFonts w:ascii="Calibri" w:hAnsi="Calibri"/>
                          <w:b/>
                          <w:sz w:val="18"/>
                          <w:szCs w:val="18"/>
                        </w:rPr>
                        <w:t>Italicize</w:t>
                      </w:r>
                      <w:r w:rsidRPr="000D5725">
                        <w:rPr>
                          <w:rFonts w:ascii="Calibri" w:hAnsi="Calibri"/>
                          <w:sz w:val="18"/>
                          <w:szCs w:val="18"/>
                        </w:rPr>
                        <w:t xml:space="preserve"> titles of publications such as books, journals, and magazines as well as Web site names.</w:t>
                      </w:r>
                    </w:p>
                    <w:p w14:paraId="12627772" w14:textId="77777777" w:rsidR="000D5725" w:rsidRPr="000D5725" w:rsidRDefault="000D5725" w:rsidP="000D5725">
                      <w:pPr>
                        <w:rPr>
                          <w:rFonts w:ascii="Calibri" w:hAnsi="Calibri"/>
                          <w:sz w:val="18"/>
                          <w:szCs w:val="18"/>
                        </w:rPr>
                      </w:pPr>
                    </w:p>
                    <w:p w14:paraId="668D05D6" w14:textId="77777777" w:rsidR="000D5725" w:rsidRPr="000D5725" w:rsidRDefault="000D5725" w:rsidP="000D5725">
                      <w:pPr>
                        <w:rPr>
                          <w:rFonts w:ascii="Calibri" w:hAnsi="Calibri"/>
                          <w:sz w:val="18"/>
                          <w:szCs w:val="18"/>
                        </w:rPr>
                      </w:pPr>
                      <w:r w:rsidRPr="000D5725">
                        <w:rPr>
                          <w:rFonts w:ascii="Calibri" w:hAnsi="Calibri"/>
                          <w:sz w:val="18"/>
                          <w:szCs w:val="18"/>
                        </w:rPr>
                        <w:t xml:space="preserve">Use </w:t>
                      </w:r>
                      <w:r w:rsidRPr="000D5725">
                        <w:rPr>
                          <w:rFonts w:ascii="Calibri" w:hAnsi="Calibri"/>
                          <w:b/>
                          <w:sz w:val="18"/>
                          <w:szCs w:val="18"/>
                        </w:rPr>
                        <w:t>quotation marks</w:t>
                      </w:r>
                      <w:r w:rsidRPr="000D5725">
                        <w:rPr>
                          <w:rFonts w:ascii="Calibri" w:hAnsi="Calibri"/>
                          <w:sz w:val="18"/>
                          <w:szCs w:val="18"/>
                        </w:rPr>
                        <w:t xml:space="preserve"> around articles and works published as part of a larger work (websites, journals, magazines, anthologies, etc.).</w:t>
                      </w:r>
                    </w:p>
                    <w:p w14:paraId="4B25D023" w14:textId="77777777" w:rsidR="000D5725" w:rsidRPr="000D5725" w:rsidRDefault="000D5725" w:rsidP="000D5725">
                      <w:pPr>
                        <w:rPr>
                          <w:rFonts w:ascii="Calibri" w:hAnsi="Calibri"/>
                          <w:b/>
                          <w:sz w:val="16"/>
                          <w:szCs w:val="16"/>
                        </w:rPr>
                      </w:pPr>
                    </w:p>
                    <w:p w14:paraId="04AEB00D" w14:textId="77777777" w:rsidR="000D5725" w:rsidRPr="000D5725" w:rsidRDefault="000D5725" w:rsidP="000D5725">
                      <w:pPr>
                        <w:rPr>
                          <w:rFonts w:ascii="Calibri" w:hAnsi="Calibri"/>
                          <w:sz w:val="18"/>
                          <w:szCs w:val="18"/>
                        </w:rPr>
                      </w:pPr>
                      <w:r w:rsidRPr="000D5725">
                        <w:rPr>
                          <w:rFonts w:ascii="Calibri" w:hAnsi="Calibri"/>
                          <w:sz w:val="18"/>
                          <w:szCs w:val="18"/>
                        </w:rPr>
                        <w:t xml:space="preserve">If a work lists an </w:t>
                      </w:r>
                      <w:r w:rsidRPr="000D5725">
                        <w:rPr>
                          <w:rFonts w:ascii="Calibri" w:hAnsi="Calibri"/>
                          <w:b/>
                          <w:sz w:val="18"/>
                          <w:szCs w:val="18"/>
                        </w:rPr>
                        <w:t>editor</w:t>
                      </w:r>
                      <w:r w:rsidRPr="000D5725">
                        <w:rPr>
                          <w:rFonts w:ascii="Calibri" w:hAnsi="Calibri"/>
                          <w:sz w:val="18"/>
                          <w:szCs w:val="18"/>
                        </w:rPr>
                        <w:t xml:space="preserve"> rather than an author, treat the name as an author, but include </w:t>
                      </w:r>
                      <w:r w:rsidRPr="000D5725">
                        <w:rPr>
                          <w:rFonts w:ascii="Calibri" w:hAnsi="Calibri"/>
                          <w:b/>
                          <w:sz w:val="18"/>
                          <w:szCs w:val="18"/>
                        </w:rPr>
                        <w:t>“ed.” or “eds.”</w:t>
                      </w:r>
                      <w:r w:rsidRPr="000D5725">
                        <w:rPr>
                          <w:rFonts w:ascii="Calibri" w:hAnsi="Calibri"/>
                          <w:sz w:val="18"/>
                          <w:szCs w:val="18"/>
                        </w:rPr>
                        <w:t xml:space="preserve"> after the name or names. If both authors and editors are listed, start with the author(s) and use “</w:t>
                      </w:r>
                      <w:r w:rsidRPr="000D5725">
                        <w:rPr>
                          <w:rFonts w:ascii="Calibri" w:hAnsi="Calibri"/>
                          <w:b/>
                          <w:sz w:val="18"/>
                          <w:szCs w:val="18"/>
                        </w:rPr>
                        <w:t xml:space="preserve">edited by” </w:t>
                      </w:r>
                      <w:r w:rsidRPr="000D5725">
                        <w:rPr>
                          <w:rFonts w:ascii="Calibri" w:hAnsi="Calibri"/>
                          <w:sz w:val="18"/>
                          <w:szCs w:val="18"/>
                        </w:rPr>
                        <w:t>before the editor’s name.</w:t>
                      </w:r>
                    </w:p>
                  </w:txbxContent>
                </v:textbox>
                <w10:wrap anchorx="page"/>
              </v:shape>
            </w:pict>
          </mc:Fallback>
        </mc:AlternateContent>
      </w:r>
      <w:r w:rsidRPr="000D5725">
        <w:rPr>
          <w:rFonts w:ascii="Calibri Light" w:hAnsi="Calibri Light"/>
          <w:b/>
          <w:bCs/>
          <w:noProof/>
          <w:spacing w:val="5"/>
          <w:kern w:val="28"/>
          <w:sz w:val="44"/>
          <w:szCs w:val="44"/>
        </w:rPr>
        <mc:AlternateContent>
          <mc:Choice Requires="wps">
            <w:drawing>
              <wp:anchor distT="0" distB="0" distL="114300" distR="114300" simplePos="0" relativeHeight="251724800" behindDoc="0" locked="0" layoutInCell="1" allowOverlap="1" wp14:anchorId="105EF9EC" wp14:editId="26A679C6">
                <wp:simplePos x="0" y="0"/>
                <wp:positionH relativeFrom="column">
                  <wp:posOffset>5139055</wp:posOffset>
                </wp:positionH>
                <wp:positionV relativeFrom="paragraph">
                  <wp:posOffset>-80645</wp:posOffset>
                </wp:positionV>
                <wp:extent cx="329299" cy="45719"/>
                <wp:effectExtent l="0" t="0" r="33020" b="31115"/>
                <wp:wrapNone/>
                <wp:docPr id="2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299"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9591" id="AutoShape 110" o:spid="_x0000_s1026" type="#_x0000_t32" style="position:absolute;margin-left:404.65pt;margin-top:-6.35pt;width:25.95pt;height:3.6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"/>
            </w:pict>
          </mc:Fallback>
        </mc:AlternateContent>
      </w:r>
      <w:r w:rsidRPr="000D5725">
        <w:rPr>
          <w:rFonts w:ascii="Calibri Light" w:hAnsi="Calibri Light"/>
          <w:b/>
          <w:bCs/>
          <w:noProof/>
          <w:color w:val="323E4F"/>
          <w:spacing w:val="5"/>
          <w:kern w:val="28"/>
          <w:sz w:val="52"/>
          <w:szCs w:val="52"/>
        </w:rPr>
        <mc:AlternateContent>
          <mc:Choice Requires="wps">
            <w:drawing>
              <wp:anchor distT="0" distB="0" distL="114300" distR="114300" simplePos="0" relativeHeight="251723776" behindDoc="0" locked="0" layoutInCell="1" allowOverlap="1" wp14:anchorId="5B9A6CC1" wp14:editId="4E4B216C">
                <wp:simplePos x="0" y="0"/>
                <wp:positionH relativeFrom="column">
                  <wp:posOffset>5484495</wp:posOffset>
                </wp:positionH>
                <wp:positionV relativeFrom="paragraph">
                  <wp:posOffset>-183515</wp:posOffset>
                </wp:positionV>
                <wp:extent cx="1133475" cy="8059479"/>
                <wp:effectExtent l="0" t="0" r="9525" b="0"/>
                <wp:wrapNone/>
                <wp:docPr id="2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059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49453" w14:textId="77777777" w:rsidR="000D5725" w:rsidRPr="000D5725" w:rsidRDefault="000D5725" w:rsidP="000D5725">
                            <w:pPr>
                              <w:rPr>
                                <w:rFonts w:ascii="Calibri" w:hAnsi="Calibri"/>
                                <w:sz w:val="18"/>
                                <w:szCs w:val="18"/>
                              </w:rPr>
                            </w:pPr>
                            <w:r w:rsidRPr="000D5725">
                              <w:rPr>
                                <w:rFonts w:ascii="Calibri" w:hAnsi="Calibri"/>
                                <w:sz w:val="18"/>
                                <w:szCs w:val="18"/>
                              </w:rPr>
                              <w:t xml:space="preserve">Continue page numbering in the </w:t>
                            </w:r>
                            <w:r w:rsidRPr="000D5725">
                              <w:rPr>
                                <w:rFonts w:ascii="Calibri" w:hAnsi="Calibri"/>
                                <w:b/>
                                <w:sz w:val="18"/>
                                <w:szCs w:val="18"/>
                              </w:rPr>
                              <w:t>header</w:t>
                            </w:r>
                            <w:r w:rsidRPr="000D5725">
                              <w:rPr>
                                <w:rFonts w:ascii="Calibri" w:hAnsi="Calibri"/>
                                <w:sz w:val="18"/>
                                <w:szCs w:val="18"/>
                              </w:rPr>
                              <w:t xml:space="preserve">.  </w:t>
                            </w:r>
                          </w:p>
                          <w:p w14:paraId="10DB176F" w14:textId="77777777" w:rsidR="000D5725" w:rsidRPr="000D5725" w:rsidRDefault="000D5725" w:rsidP="000D5725">
                            <w:pPr>
                              <w:rPr>
                                <w:rFonts w:ascii="Calibri" w:hAnsi="Calibri"/>
                                <w:b/>
                                <w:sz w:val="18"/>
                                <w:szCs w:val="18"/>
                              </w:rPr>
                            </w:pPr>
                          </w:p>
                          <w:p w14:paraId="401ECAA7" w14:textId="77777777" w:rsidR="000D5725" w:rsidRPr="000D5725" w:rsidRDefault="000D5725" w:rsidP="000D5725">
                            <w:pPr>
                              <w:rPr>
                                <w:rFonts w:ascii="Calibri" w:hAnsi="Calibri"/>
                                <w:sz w:val="18"/>
                                <w:szCs w:val="18"/>
                              </w:rPr>
                            </w:pPr>
                            <w:r w:rsidRPr="000D5725">
                              <w:rPr>
                                <w:rFonts w:ascii="Calibri" w:hAnsi="Calibri"/>
                                <w:b/>
                                <w:sz w:val="18"/>
                                <w:szCs w:val="18"/>
                              </w:rPr>
                              <w:t>Capitalize</w:t>
                            </w:r>
                            <w:r w:rsidRPr="000D5725">
                              <w:rPr>
                                <w:rFonts w:ascii="Calibri" w:hAnsi="Calibri"/>
                                <w:sz w:val="18"/>
                                <w:szCs w:val="18"/>
                              </w:rPr>
                              <w:t xml:space="preserve"> the first, last, and all major words in titles and subtitles.  </w:t>
                            </w:r>
                          </w:p>
                          <w:p w14:paraId="78512D86" w14:textId="77777777" w:rsidR="000D5725" w:rsidRPr="000D5725" w:rsidRDefault="000D5725" w:rsidP="000D5725">
                            <w:pPr>
                              <w:rPr>
                                <w:rFonts w:ascii="Calibri" w:hAnsi="Calibri"/>
                                <w:sz w:val="18"/>
                                <w:szCs w:val="18"/>
                              </w:rPr>
                            </w:pPr>
                          </w:p>
                          <w:p w14:paraId="5D4C6B1C" w14:textId="77777777" w:rsidR="000D5725" w:rsidRPr="000D5725" w:rsidRDefault="000D5725" w:rsidP="000D5725">
                            <w:pPr>
                              <w:rPr>
                                <w:rFonts w:ascii="Calibri" w:hAnsi="Calibri"/>
                                <w:sz w:val="18"/>
                                <w:szCs w:val="18"/>
                              </w:rPr>
                            </w:pPr>
                            <w:r w:rsidRPr="000D5725">
                              <w:rPr>
                                <w:rFonts w:ascii="Calibri" w:hAnsi="Calibri"/>
                                <w:sz w:val="18"/>
                                <w:szCs w:val="18"/>
                              </w:rPr>
                              <w:t xml:space="preserve">For </w:t>
                            </w:r>
                            <w:r w:rsidRPr="000D5725">
                              <w:rPr>
                                <w:rFonts w:ascii="Calibri" w:hAnsi="Calibri"/>
                                <w:b/>
                                <w:sz w:val="18"/>
                                <w:szCs w:val="18"/>
                              </w:rPr>
                              <w:t>subsequent works by the same author</w:t>
                            </w:r>
                            <w:r w:rsidRPr="000D5725">
                              <w:rPr>
                                <w:rFonts w:ascii="Calibri" w:hAnsi="Calibri"/>
                                <w:sz w:val="18"/>
                                <w:szCs w:val="18"/>
                              </w:rPr>
                              <w:t>, use 3 hyphens in place of the author’s name.</w:t>
                            </w:r>
                          </w:p>
                          <w:p w14:paraId="57B5EDB5" w14:textId="77777777" w:rsidR="000D5725" w:rsidRPr="000D5725" w:rsidRDefault="000D5725" w:rsidP="000D5725">
                            <w:pPr>
                              <w:rPr>
                                <w:rFonts w:ascii="Calibri" w:hAnsi="Calibri"/>
                                <w:b/>
                                <w:sz w:val="18"/>
                                <w:szCs w:val="18"/>
                              </w:rPr>
                            </w:pPr>
                          </w:p>
                          <w:p w14:paraId="796D1F1A" w14:textId="77777777" w:rsidR="000D5725" w:rsidRPr="000D5725" w:rsidRDefault="000D5725" w:rsidP="000D5725">
                            <w:pPr>
                              <w:rPr>
                                <w:rFonts w:ascii="Calibri" w:hAnsi="Calibri"/>
                                <w:b/>
                                <w:sz w:val="18"/>
                                <w:szCs w:val="18"/>
                              </w:rPr>
                            </w:pPr>
                            <w:r w:rsidRPr="000D5725">
                              <w:rPr>
                                <w:rFonts w:ascii="Calibri" w:hAnsi="Calibri"/>
                                <w:b/>
                                <w:sz w:val="18"/>
                                <w:szCs w:val="18"/>
                              </w:rPr>
                              <w:t>Use p. and pp.</w:t>
                            </w:r>
                            <w:r w:rsidRPr="000D5725">
                              <w:rPr>
                                <w:rFonts w:ascii="Calibri" w:hAnsi="Calibri"/>
                                <w:sz w:val="18"/>
                                <w:szCs w:val="18"/>
                              </w:rPr>
                              <w:t xml:space="preserve"> to indicate page numbers only </w:t>
                            </w:r>
                            <w:r w:rsidRPr="000D5725">
                              <w:rPr>
                                <w:rFonts w:ascii="Calibri" w:hAnsi="Calibri"/>
                                <w:b/>
                                <w:sz w:val="18"/>
                                <w:szCs w:val="18"/>
                              </w:rPr>
                              <w:t>in a works cited entry.</w:t>
                            </w:r>
                          </w:p>
                          <w:p w14:paraId="6A4F2D4A" w14:textId="77777777" w:rsidR="000D5725" w:rsidRPr="000D5725" w:rsidRDefault="000D5725" w:rsidP="000D5725">
                            <w:pPr>
                              <w:rPr>
                                <w:rFonts w:ascii="Calibri" w:hAnsi="Calibri"/>
                                <w:sz w:val="18"/>
                                <w:szCs w:val="18"/>
                              </w:rPr>
                            </w:pPr>
                          </w:p>
                          <w:p w14:paraId="7A897208" w14:textId="77777777" w:rsidR="000D5725" w:rsidRPr="000D5725" w:rsidRDefault="000D5725" w:rsidP="000D5725">
                            <w:pPr>
                              <w:rPr>
                                <w:rFonts w:ascii="Calibri" w:hAnsi="Calibri"/>
                                <w:sz w:val="18"/>
                                <w:szCs w:val="18"/>
                              </w:rPr>
                            </w:pPr>
                            <w:r w:rsidRPr="000D5725">
                              <w:rPr>
                                <w:rFonts w:ascii="Calibri" w:hAnsi="Calibri"/>
                                <w:sz w:val="18"/>
                                <w:szCs w:val="18"/>
                              </w:rPr>
                              <w:t>Use permalinks and stable URLs for library database articles</w:t>
                            </w:r>
                          </w:p>
                          <w:p w14:paraId="05E88A4E" w14:textId="77777777" w:rsidR="000D5725" w:rsidRPr="000D5725" w:rsidRDefault="000D5725" w:rsidP="000D5725">
                            <w:pPr>
                              <w:rPr>
                                <w:rFonts w:ascii="Calibri" w:hAnsi="Calibri"/>
                                <w:sz w:val="18"/>
                                <w:szCs w:val="18"/>
                              </w:rPr>
                            </w:pPr>
                          </w:p>
                          <w:p w14:paraId="450E8D4E" w14:textId="77777777" w:rsidR="000D5725" w:rsidRPr="000D5725" w:rsidRDefault="000D5725" w:rsidP="000D5725">
                            <w:pPr>
                              <w:rPr>
                                <w:rFonts w:ascii="Calibri" w:hAnsi="Calibri"/>
                                <w:sz w:val="18"/>
                                <w:szCs w:val="18"/>
                              </w:rPr>
                            </w:pPr>
                            <w:r w:rsidRPr="000D5725">
                              <w:rPr>
                                <w:rFonts w:ascii="Calibri" w:hAnsi="Calibri"/>
                                <w:sz w:val="18"/>
                                <w:szCs w:val="18"/>
                              </w:rPr>
                              <w:t>The city of publication is not listed for books.</w:t>
                            </w:r>
                          </w:p>
                          <w:p w14:paraId="5A4FC14D" w14:textId="77777777" w:rsidR="000D5725" w:rsidRPr="000D5725" w:rsidRDefault="000D5725" w:rsidP="000D5725">
                            <w:pPr>
                              <w:rPr>
                                <w:rFonts w:ascii="Calibri" w:hAnsi="Calibri"/>
                                <w:sz w:val="18"/>
                                <w:szCs w:val="18"/>
                              </w:rPr>
                            </w:pPr>
                          </w:p>
                          <w:p w14:paraId="40B78A41" w14:textId="77777777" w:rsidR="000D5725" w:rsidRPr="000D5725" w:rsidRDefault="000D5725" w:rsidP="000D5725">
                            <w:pPr>
                              <w:rPr>
                                <w:rFonts w:ascii="Calibri" w:hAnsi="Calibri"/>
                                <w:sz w:val="18"/>
                                <w:szCs w:val="18"/>
                              </w:rPr>
                            </w:pPr>
                            <w:r w:rsidRPr="000D5725">
                              <w:rPr>
                                <w:rFonts w:ascii="Calibri" w:hAnsi="Calibri"/>
                                <w:sz w:val="18"/>
                                <w:szCs w:val="18"/>
                              </w:rPr>
                              <w:t>Continue sources on an additional page, but do not repeat the works cited heading.</w:t>
                            </w:r>
                          </w:p>
                          <w:p w14:paraId="5C3FACF0" w14:textId="77777777" w:rsidR="000D5725" w:rsidRPr="000D5725" w:rsidRDefault="000D5725" w:rsidP="000D5725">
                            <w:pPr>
                              <w:rPr>
                                <w:rFonts w:ascii="Calibri" w:hAnsi="Calibri"/>
                                <w:sz w:val="18"/>
                                <w:szCs w:val="18"/>
                              </w:rPr>
                            </w:pPr>
                          </w:p>
                          <w:p w14:paraId="11DA5E6A" w14:textId="77777777" w:rsidR="000D5725" w:rsidRPr="000D5725" w:rsidRDefault="000D5725" w:rsidP="000D5725">
                            <w:pPr>
                              <w:rPr>
                                <w:rFonts w:ascii="Calibri" w:hAnsi="Calibri"/>
                                <w:sz w:val="18"/>
                                <w:szCs w:val="18"/>
                              </w:rPr>
                            </w:pPr>
                            <w:r w:rsidRPr="000D5725">
                              <w:rPr>
                                <w:rFonts w:ascii="Calibri" w:hAnsi="Calibri"/>
                                <w:sz w:val="18"/>
                                <w:szCs w:val="18"/>
                              </w:rPr>
                              <w:t>For websites, use the DOI (Digital Object Identifier) number when available instead of a URL. There is no period at the end of a doi: number.</w:t>
                            </w:r>
                          </w:p>
                          <w:p w14:paraId="0164B937" w14:textId="77777777" w:rsidR="000D5725" w:rsidRPr="000D5725" w:rsidRDefault="000D5725" w:rsidP="000D5725">
                            <w:pPr>
                              <w:rPr>
                                <w:rFonts w:ascii="Calibri" w:hAnsi="Calibri"/>
                                <w:sz w:val="18"/>
                                <w:szCs w:val="18"/>
                              </w:rPr>
                            </w:pPr>
                          </w:p>
                          <w:p w14:paraId="10222902" w14:textId="77777777" w:rsidR="000D5725" w:rsidRPr="009B1185" w:rsidRDefault="000D5725" w:rsidP="000D5725">
                            <w:r w:rsidRPr="000D5725">
                              <w:rPr>
                                <w:rFonts w:ascii="Calibri" w:hAnsi="Calibri"/>
                                <w:sz w:val="18"/>
                                <w:szCs w:val="18"/>
                              </w:rPr>
                              <w:t xml:space="preserve">When using </w:t>
                            </w:r>
                            <w:r w:rsidRPr="000D5725">
                              <w:rPr>
                                <w:rFonts w:ascii="Calibri" w:hAnsi="Calibri"/>
                                <w:b/>
                                <w:sz w:val="18"/>
                                <w:szCs w:val="18"/>
                              </w:rPr>
                              <w:t xml:space="preserve">an anthology or collection </w:t>
                            </w:r>
                            <w:r w:rsidRPr="000D5725">
                              <w:rPr>
                                <w:rFonts w:ascii="Calibri" w:hAnsi="Calibri"/>
                                <w:sz w:val="18"/>
                                <w:szCs w:val="18"/>
                              </w:rPr>
                              <w:t xml:space="preserve">of articles, you may create </w:t>
                            </w:r>
                            <w:r w:rsidRPr="000D5725">
                              <w:rPr>
                                <w:rFonts w:ascii="Calibri" w:hAnsi="Calibri"/>
                                <w:b/>
                                <w:sz w:val="18"/>
                                <w:szCs w:val="18"/>
                              </w:rPr>
                              <w:t>one entry</w:t>
                            </w:r>
                            <w:r w:rsidRPr="000D5725">
                              <w:rPr>
                                <w:rFonts w:ascii="Calibri" w:hAnsi="Calibri"/>
                                <w:sz w:val="18"/>
                                <w:szCs w:val="18"/>
                              </w:rPr>
                              <w:t xml:space="preserve"> for the main work and then cross reference individual pieces, listing the author, title, editor, and inclusive page numbers.</w:t>
                            </w:r>
                          </w:p>
                          <w:p w14:paraId="098BE3C9" w14:textId="77777777" w:rsidR="000D5725" w:rsidRPr="000D5725" w:rsidRDefault="000D5725" w:rsidP="000D5725">
                            <w:pPr>
                              <w:rPr>
                                <w:rFonts w:ascii="Calibri" w:hAnsi="Calibri"/>
                                <w:sz w:val="18"/>
                                <w:szCs w:val="18"/>
                              </w:rPr>
                            </w:pPr>
                          </w:p>
                          <w:p w14:paraId="56AE3B85" w14:textId="77777777" w:rsidR="000D5725" w:rsidRPr="009B1185" w:rsidRDefault="000D5725" w:rsidP="000D5725">
                            <w:pPr>
                              <w:rPr>
                                <w:sz w:val="18"/>
                                <w:szCs w:val="18"/>
                              </w:rPr>
                            </w:pPr>
                          </w:p>
                          <w:p w14:paraId="752E46ED" w14:textId="77777777" w:rsidR="000D5725" w:rsidRPr="000D5725" w:rsidRDefault="000D5725" w:rsidP="000D5725">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A6CC1" id="Text Box 109" o:spid="_x0000_s1036" type="#_x0000_t202" style="position:absolute;margin-left:431.85pt;margin-top:-14.45pt;width:89.25pt;height:634.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" stroked="f">
                <v:textbox>
                  <w:txbxContent>
                    <w:p w14:paraId="3CA49453" w14:textId="77777777" w:rsidR="000D5725" w:rsidRPr="000D5725" w:rsidRDefault="000D5725" w:rsidP="000D5725">
                      <w:pPr>
                        <w:rPr>
                          <w:rFonts w:ascii="Calibri" w:hAnsi="Calibri"/>
                          <w:sz w:val="18"/>
                          <w:szCs w:val="18"/>
                        </w:rPr>
                      </w:pPr>
                      <w:r w:rsidRPr="000D5725">
                        <w:rPr>
                          <w:rFonts w:ascii="Calibri" w:hAnsi="Calibri"/>
                          <w:sz w:val="18"/>
                          <w:szCs w:val="18"/>
                        </w:rPr>
                        <w:t xml:space="preserve">Continue page numbering in the </w:t>
                      </w:r>
                      <w:r w:rsidRPr="000D5725">
                        <w:rPr>
                          <w:rFonts w:ascii="Calibri" w:hAnsi="Calibri"/>
                          <w:b/>
                          <w:sz w:val="18"/>
                          <w:szCs w:val="18"/>
                        </w:rPr>
                        <w:t>header</w:t>
                      </w:r>
                      <w:r w:rsidRPr="000D5725">
                        <w:rPr>
                          <w:rFonts w:ascii="Calibri" w:hAnsi="Calibri"/>
                          <w:sz w:val="18"/>
                          <w:szCs w:val="18"/>
                        </w:rPr>
                        <w:t xml:space="preserve">.  </w:t>
                      </w:r>
                    </w:p>
                    <w:p w14:paraId="10DB176F" w14:textId="77777777" w:rsidR="000D5725" w:rsidRPr="000D5725" w:rsidRDefault="000D5725" w:rsidP="000D5725">
                      <w:pPr>
                        <w:rPr>
                          <w:rFonts w:ascii="Calibri" w:hAnsi="Calibri"/>
                          <w:b/>
                          <w:sz w:val="18"/>
                          <w:szCs w:val="18"/>
                        </w:rPr>
                      </w:pPr>
                    </w:p>
                    <w:p w14:paraId="401ECAA7" w14:textId="77777777" w:rsidR="000D5725" w:rsidRPr="000D5725" w:rsidRDefault="000D5725" w:rsidP="000D5725">
                      <w:pPr>
                        <w:rPr>
                          <w:rFonts w:ascii="Calibri" w:hAnsi="Calibri"/>
                          <w:sz w:val="18"/>
                          <w:szCs w:val="18"/>
                        </w:rPr>
                      </w:pPr>
                      <w:r w:rsidRPr="000D5725">
                        <w:rPr>
                          <w:rFonts w:ascii="Calibri" w:hAnsi="Calibri"/>
                          <w:b/>
                          <w:sz w:val="18"/>
                          <w:szCs w:val="18"/>
                        </w:rPr>
                        <w:t>Capitalize</w:t>
                      </w:r>
                      <w:r w:rsidRPr="000D5725">
                        <w:rPr>
                          <w:rFonts w:ascii="Calibri" w:hAnsi="Calibri"/>
                          <w:sz w:val="18"/>
                          <w:szCs w:val="18"/>
                        </w:rPr>
                        <w:t xml:space="preserve"> the first, last, and all major words in titles and subtitles.  </w:t>
                      </w:r>
                    </w:p>
                    <w:p w14:paraId="78512D86" w14:textId="77777777" w:rsidR="000D5725" w:rsidRPr="000D5725" w:rsidRDefault="000D5725" w:rsidP="000D5725">
                      <w:pPr>
                        <w:rPr>
                          <w:rFonts w:ascii="Calibri" w:hAnsi="Calibri"/>
                          <w:sz w:val="18"/>
                          <w:szCs w:val="18"/>
                        </w:rPr>
                      </w:pPr>
                    </w:p>
                    <w:p w14:paraId="5D4C6B1C" w14:textId="77777777" w:rsidR="000D5725" w:rsidRPr="000D5725" w:rsidRDefault="000D5725" w:rsidP="000D5725">
                      <w:pPr>
                        <w:rPr>
                          <w:rFonts w:ascii="Calibri" w:hAnsi="Calibri"/>
                          <w:sz w:val="18"/>
                          <w:szCs w:val="18"/>
                        </w:rPr>
                      </w:pPr>
                      <w:r w:rsidRPr="000D5725">
                        <w:rPr>
                          <w:rFonts w:ascii="Calibri" w:hAnsi="Calibri"/>
                          <w:sz w:val="18"/>
                          <w:szCs w:val="18"/>
                        </w:rPr>
                        <w:t xml:space="preserve">For </w:t>
                      </w:r>
                      <w:r w:rsidRPr="000D5725">
                        <w:rPr>
                          <w:rFonts w:ascii="Calibri" w:hAnsi="Calibri"/>
                          <w:b/>
                          <w:sz w:val="18"/>
                          <w:szCs w:val="18"/>
                        </w:rPr>
                        <w:t>subsequent works by the same author</w:t>
                      </w:r>
                      <w:r w:rsidRPr="000D5725">
                        <w:rPr>
                          <w:rFonts w:ascii="Calibri" w:hAnsi="Calibri"/>
                          <w:sz w:val="18"/>
                          <w:szCs w:val="18"/>
                        </w:rPr>
                        <w:t>, use 3 hyphens in place of the author’s name.</w:t>
                      </w:r>
                    </w:p>
                    <w:p w14:paraId="57B5EDB5" w14:textId="77777777" w:rsidR="000D5725" w:rsidRPr="000D5725" w:rsidRDefault="000D5725" w:rsidP="000D5725">
                      <w:pPr>
                        <w:rPr>
                          <w:rFonts w:ascii="Calibri" w:hAnsi="Calibri"/>
                          <w:b/>
                          <w:sz w:val="18"/>
                          <w:szCs w:val="18"/>
                        </w:rPr>
                      </w:pPr>
                    </w:p>
                    <w:p w14:paraId="796D1F1A" w14:textId="77777777" w:rsidR="000D5725" w:rsidRPr="000D5725" w:rsidRDefault="000D5725" w:rsidP="000D5725">
                      <w:pPr>
                        <w:rPr>
                          <w:rFonts w:ascii="Calibri" w:hAnsi="Calibri"/>
                          <w:b/>
                          <w:sz w:val="18"/>
                          <w:szCs w:val="18"/>
                        </w:rPr>
                      </w:pPr>
                      <w:r w:rsidRPr="000D5725">
                        <w:rPr>
                          <w:rFonts w:ascii="Calibri" w:hAnsi="Calibri"/>
                          <w:b/>
                          <w:sz w:val="18"/>
                          <w:szCs w:val="18"/>
                        </w:rPr>
                        <w:t>Use p. and pp.</w:t>
                      </w:r>
                      <w:r w:rsidRPr="000D5725">
                        <w:rPr>
                          <w:rFonts w:ascii="Calibri" w:hAnsi="Calibri"/>
                          <w:sz w:val="18"/>
                          <w:szCs w:val="18"/>
                        </w:rPr>
                        <w:t xml:space="preserve"> to indicate page numbers only </w:t>
                      </w:r>
                      <w:r w:rsidRPr="000D5725">
                        <w:rPr>
                          <w:rFonts w:ascii="Calibri" w:hAnsi="Calibri"/>
                          <w:b/>
                          <w:sz w:val="18"/>
                          <w:szCs w:val="18"/>
                        </w:rPr>
                        <w:t>in a works cited entry.</w:t>
                      </w:r>
                    </w:p>
                    <w:p w14:paraId="6A4F2D4A" w14:textId="77777777" w:rsidR="000D5725" w:rsidRPr="000D5725" w:rsidRDefault="000D5725" w:rsidP="000D5725">
                      <w:pPr>
                        <w:rPr>
                          <w:rFonts w:ascii="Calibri" w:hAnsi="Calibri"/>
                          <w:sz w:val="18"/>
                          <w:szCs w:val="18"/>
                        </w:rPr>
                      </w:pPr>
                    </w:p>
                    <w:p w14:paraId="7A897208" w14:textId="77777777" w:rsidR="000D5725" w:rsidRPr="000D5725" w:rsidRDefault="000D5725" w:rsidP="000D5725">
                      <w:pPr>
                        <w:rPr>
                          <w:rFonts w:ascii="Calibri" w:hAnsi="Calibri"/>
                          <w:sz w:val="18"/>
                          <w:szCs w:val="18"/>
                        </w:rPr>
                      </w:pPr>
                      <w:r w:rsidRPr="000D5725">
                        <w:rPr>
                          <w:rFonts w:ascii="Calibri" w:hAnsi="Calibri"/>
                          <w:sz w:val="18"/>
                          <w:szCs w:val="18"/>
                        </w:rPr>
                        <w:t>Use permalinks and stable URLs for library database articles</w:t>
                      </w:r>
                    </w:p>
                    <w:p w14:paraId="05E88A4E" w14:textId="77777777" w:rsidR="000D5725" w:rsidRPr="000D5725" w:rsidRDefault="000D5725" w:rsidP="000D5725">
                      <w:pPr>
                        <w:rPr>
                          <w:rFonts w:ascii="Calibri" w:hAnsi="Calibri"/>
                          <w:sz w:val="18"/>
                          <w:szCs w:val="18"/>
                        </w:rPr>
                      </w:pPr>
                    </w:p>
                    <w:p w14:paraId="450E8D4E" w14:textId="77777777" w:rsidR="000D5725" w:rsidRPr="000D5725" w:rsidRDefault="000D5725" w:rsidP="000D5725">
                      <w:pPr>
                        <w:rPr>
                          <w:rFonts w:ascii="Calibri" w:hAnsi="Calibri"/>
                          <w:sz w:val="18"/>
                          <w:szCs w:val="18"/>
                        </w:rPr>
                      </w:pPr>
                      <w:r w:rsidRPr="000D5725">
                        <w:rPr>
                          <w:rFonts w:ascii="Calibri" w:hAnsi="Calibri"/>
                          <w:sz w:val="18"/>
                          <w:szCs w:val="18"/>
                        </w:rPr>
                        <w:t>The city of publication is not listed for books.</w:t>
                      </w:r>
                    </w:p>
                    <w:p w14:paraId="5A4FC14D" w14:textId="77777777" w:rsidR="000D5725" w:rsidRPr="000D5725" w:rsidRDefault="000D5725" w:rsidP="000D5725">
                      <w:pPr>
                        <w:rPr>
                          <w:rFonts w:ascii="Calibri" w:hAnsi="Calibri"/>
                          <w:sz w:val="18"/>
                          <w:szCs w:val="18"/>
                        </w:rPr>
                      </w:pPr>
                    </w:p>
                    <w:p w14:paraId="40B78A41" w14:textId="77777777" w:rsidR="000D5725" w:rsidRPr="000D5725" w:rsidRDefault="000D5725" w:rsidP="000D5725">
                      <w:pPr>
                        <w:rPr>
                          <w:rFonts w:ascii="Calibri" w:hAnsi="Calibri"/>
                          <w:sz w:val="18"/>
                          <w:szCs w:val="18"/>
                        </w:rPr>
                      </w:pPr>
                      <w:r w:rsidRPr="000D5725">
                        <w:rPr>
                          <w:rFonts w:ascii="Calibri" w:hAnsi="Calibri"/>
                          <w:sz w:val="18"/>
                          <w:szCs w:val="18"/>
                        </w:rPr>
                        <w:t>Continue sources on an additional page, but do not repeat the works cited heading.</w:t>
                      </w:r>
                    </w:p>
                    <w:p w14:paraId="5C3FACF0" w14:textId="77777777" w:rsidR="000D5725" w:rsidRPr="000D5725" w:rsidRDefault="000D5725" w:rsidP="000D5725">
                      <w:pPr>
                        <w:rPr>
                          <w:rFonts w:ascii="Calibri" w:hAnsi="Calibri"/>
                          <w:sz w:val="18"/>
                          <w:szCs w:val="18"/>
                        </w:rPr>
                      </w:pPr>
                    </w:p>
                    <w:p w14:paraId="11DA5E6A" w14:textId="77777777" w:rsidR="000D5725" w:rsidRPr="000D5725" w:rsidRDefault="000D5725" w:rsidP="000D5725">
                      <w:pPr>
                        <w:rPr>
                          <w:rFonts w:ascii="Calibri" w:hAnsi="Calibri"/>
                          <w:sz w:val="18"/>
                          <w:szCs w:val="18"/>
                        </w:rPr>
                      </w:pPr>
                      <w:r w:rsidRPr="000D5725">
                        <w:rPr>
                          <w:rFonts w:ascii="Calibri" w:hAnsi="Calibri"/>
                          <w:sz w:val="18"/>
                          <w:szCs w:val="18"/>
                        </w:rPr>
                        <w:t>For websites, use the DOI (Digital Object Identifier) number when available instead of a URL. There is no period at the end of a doi: number.</w:t>
                      </w:r>
                    </w:p>
                    <w:p w14:paraId="0164B937" w14:textId="77777777" w:rsidR="000D5725" w:rsidRPr="000D5725" w:rsidRDefault="000D5725" w:rsidP="000D5725">
                      <w:pPr>
                        <w:rPr>
                          <w:rFonts w:ascii="Calibri" w:hAnsi="Calibri"/>
                          <w:sz w:val="18"/>
                          <w:szCs w:val="18"/>
                        </w:rPr>
                      </w:pPr>
                    </w:p>
                    <w:p w14:paraId="10222902" w14:textId="77777777" w:rsidR="000D5725" w:rsidRPr="009B1185" w:rsidRDefault="000D5725" w:rsidP="000D5725">
                      <w:r w:rsidRPr="000D5725">
                        <w:rPr>
                          <w:rFonts w:ascii="Calibri" w:hAnsi="Calibri"/>
                          <w:sz w:val="18"/>
                          <w:szCs w:val="18"/>
                        </w:rPr>
                        <w:t xml:space="preserve">When using </w:t>
                      </w:r>
                      <w:r w:rsidRPr="000D5725">
                        <w:rPr>
                          <w:rFonts w:ascii="Calibri" w:hAnsi="Calibri"/>
                          <w:b/>
                          <w:sz w:val="18"/>
                          <w:szCs w:val="18"/>
                        </w:rPr>
                        <w:t xml:space="preserve">an anthology or collection </w:t>
                      </w:r>
                      <w:r w:rsidRPr="000D5725">
                        <w:rPr>
                          <w:rFonts w:ascii="Calibri" w:hAnsi="Calibri"/>
                          <w:sz w:val="18"/>
                          <w:szCs w:val="18"/>
                        </w:rPr>
                        <w:t xml:space="preserve">of articles, you may create </w:t>
                      </w:r>
                      <w:r w:rsidRPr="000D5725">
                        <w:rPr>
                          <w:rFonts w:ascii="Calibri" w:hAnsi="Calibri"/>
                          <w:b/>
                          <w:sz w:val="18"/>
                          <w:szCs w:val="18"/>
                        </w:rPr>
                        <w:t>one entry</w:t>
                      </w:r>
                      <w:r w:rsidRPr="000D5725">
                        <w:rPr>
                          <w:rFonts w:ascii="Calibri" w:hAnsi="Calibri"/>
                          <w:sz w:val="18"/>
                          <w:szCs w:val="18"/>
                        </w:rPr>
                        <w:t xml:space="preserve"> for the main work and then cross reference individual pieces, listing the author, title, editor, and inclusive page numbers.</w:t>
                      </w:r>
                    </w:p>
                    <w:p w14:paraId="098BE3C9" w14:textId="77777777" w:rsidR="000D5725" w:rsidRPr="000D5725" w:rsidRDefault="000D5725" w:rsidP="000D5725">
                      <w:pPr>
                        <w:rPr>
                          <w:rFonts w:ascii="Calibri" w:hAnsi="Calibri"/>
                          <w:sz w:val="18"/>
                          <w:szCs w:val="18"/>
                        </w:rPr>
                      </w:pPr>
                    </w:p>
                    <w:p w14:paraId="56AE3B85" w14:textId="77777777" w:rsidR="000D5725" w:rsidRPr="009B1185" w:rsidRDefault="000D5725" w:rsidP="000D5725">
                      <w:pPr>
                        <w:rPr>
                          <w:sz w:val="18"/>
                          <w:szCs w:val="18"/>
                        </w:rPr>
                      </w:pPr>
                    </w:p>
                    <w:p w14:paraId="752E46ED" w14:textId="77777777" w:rsidR="000D5725" w:rsidRPr="000D5725" w:rsidRDefault="000D5725" w:rsidP="000D5725">
                      <w:pPr>
                        <w:rPr>
                          <w:rFonts w:ascii="Calibri" w:hAnsi="Calibri"/>
                          <w:sz w:val="18"/>
                          <w:szCs w:val="18"/>
                        </w:rPr>
                      </w:pPr>
                    </w:p>
                  </w:txbxContent>
                </v:textbox>
              </v:shape>
            </w:pict>
          </mc:Fallback>
        </mc:AlternateContent>
      </w:r>
    </w:p>
    <w:p w14:paraId="675FF331" w14:textId="77777777" w:rsidR="000D5725" w:rsidRPr="000D5725" w:rsidRDefault="000D5725" w:rsidP="000D5725">
      <w:pPr>
        <w:spacing w:after="300"/>
        <w:contextualSpacing/>
        <w:rPr>
          <w:rFonts w:ascii="Calibri Light" w:hAnsi="Calibri Light"/>
          <w:b/>
          <w:bCs/>
          <w:spacing w:val="5"/>
          <w:kern w:val="28"/>
          <w:sz w:val="44"/>
          <w:szCs w:val="44"/>
        </w:rPr>
      </w:pPr>
    </w:p>
    <w:p w14:paraId="67017FD5" w14:textId="77777777" w:rsidR="000D5725" w:rsidRPr="000D5725" w:rsidRDefault="000D5725" w:rsidP="000D5725">
      <w:pPr>
        <w:spacing w:after="300"/>
        <w:contextualSpacing/>
        <w:rPr>
          <w:rFonts w:ascii="Calibri Light" w:hAnsi="Calibri Light"/>
          <w:b/>
          <w:bCs/>
          <w:spacing w:val="5"/>
          <w:kern w:val="28"/>
          <w:sz w:val="44"/>
          <w:szCs w:val="44"/>
        </w:rPr>
      </w:pPr>
      <w:r w:rsidRPr="000D5725">
        <w:rPr>
          <w:rFonts w:ascii="Calibri Light" w:hAnsi="Calibri Light"/>
          <w:b/>
          <w:bCs/>
          <w:noProof/>
          <w:spacing w:val="5"/>
          <w:kern w:val="28"/>
          <w:sz w:val="44"/>
          <w:szCs w:val="44"/>
        </w:rPr>
        <mc:AlternateContent>
          <mc:Choice Requires="wps">
            <w:drawing>
              <wp:anchor distT="0" distB="0" distL="114300" distR="114300" simplePos="0" relativeHeight="251739136" behindDoc="0" locked="0" layoutInCell="1" allowOverlap="1" wp14:anchorId="334E08FF" wp14:editId="53BBF388">
                <wp:simplePos x="0" y="0"/>
                <wp:positionH relativeFrom="column">
                  <wp:posOffset>1367155</wp:posOffset>
                </wp:positionH>
                <wp:positionV relativeFrom="paragraph">
                  <wp:posOffset>248920</wp:posOffset>
                </wp:positionV>
                <wp:extent cx="4104168" cy="669851"/>
                <wp:effectExtent l="0" t="0" r="29845" b="3556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04168" cy="669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C192B" id="AutoShape 146" o:spid="_x0000_s1026" type="#_x0000_t32" style="position:absolute;margin-left:107.65pt;margin-top:19.6pt;width:323.15pt;height:52.7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"/>
            </w:pict>
          </mc:Fallback>
        </mc:AlternateContent>
      </w:r>
    </w:p>
    <w:p w14:paraId="3F91F0D6" w14:textId="77777777" w:rsidR="000D5725" w:rsidRPr="000D5725" w:rsidRDefault="000D5725" w:rsidP="000D5725">
      <w:pPr>
        <w:spacing w:after="300"/>
        <w:contextualSpacing/>
        <w:rPr>
          <w:rFonts w:ascii="Calibri Light" w:hAnsi="Calibri Light"/>
          <w:b/>
          <w:bCs/>
          <w:spacing w:val="5"/>
          <w:kern w:val="28"/>
          <w:sz w:val="44"/>
          <w:szCs w:val="44"/>
        </w:rPr>
      </w:pPr>
      <w:r w:rsidRPr="000D5725">
        <w:rPr>
          <w:rFonts w:ascii="Calibri Light" w:hAnsi="Calibri Light"/>
          <w:b/>
          <w:bCs/>
          <w:noProof/>
          <w:spacing w:val="5"/>
          <w:kern w:val="28"/>
          <w:sz w:val="44"/>
          <w:szCs w:val="44"/>
        </w:rPr>
        <mc:AlternateContent>
          <mc:Choice Requires="wps">
            <w:drawing>
              <wp:anchor distT="0" distB="0" distL="114300" distR="114300" simplePos="0" relativeHeight="251721728" behindDoc="0" locked="0" layoutInCell="1" allowOverlap="1" wp14:anchorId="6C7A7A86" wp14:editId="31BB69E1">
                <wp:simplePos x="0" y="0"/>
                <wp:positionH relativeFrom="column">
                  <wp:posOffset>699135</wp:posOffset>
                </wp:positionH>
                <wp:positionV relativeFrom="paragraph">
                  <wp:posOffset>293370</wp:posOffset>
                </wp:positionV>
                <wp:extent cx="457200" cy="108319"/>
                <wp:effectExtent l="0" t="0" r="19050" b="25400"/>
                <wp:wrapNone/>
                <wp:docPr id="2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08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EA365" id="AutoShape 57" o:spid="_x0000_s1026" type="#_x0000_t32" style="position:absolute;margin-left:55.05pt;margin-top:23.1pt;width:36pt;height:8.5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kIKQIAAEs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"/>
            </w:pict>
          </mc:Fallback>
        </mc:AlternateContent>
      </w:r>
    </w:p>
    <w:p w14:paraId="5CD10F24" w14:textId="77777777" w:rsidR="000D5725" w:rsidRPr="000D5725" w:rsidRDefault="000D5725" w:rsidP="000D5725">
      <w:pPr>
        <w:spacing w:after="300"/>
        <w:contextualSpacing/>
        <w:rPr>
          <w:rFonts w:ascii="Calibri Light" w:hAnsi="Calibri Light"/>
          <w:b/>
          <w:bCs/>
          <w:spacing w:val="5"/>
          <w:kern w:val="28"/>
          <w:sz w:val="44"/>
          <w:szCs w:val="44"/>
        </w:rPr>
      </w:pPr>
      <w:r w:rsidRPr="000D5725">
        <w:rPr>
          <w:rFonts w:ascii="Calibri Light" w:hAnsi="Calibri Light"/>
          <w:b/>
          <w:bCs/>
          <w:noProof/>
          <w:spacing w:val="5"/>
          <w:kern w:val="28"/>
          <w:sz w:val="44"/>
          <w:szCs w:val="44"/>
        </w:rPr>
        <mc:AlternateContent>
          <mc:Choice Requires="wps">
            <w:drawing>
              <wp:anchor distT="0" distB="0" distL="114300" distR="114300" simplePos="0" relativeHeight="251726848" behindDoc="0" locked="0" layoutInCell="1" allowOverlap="1" wp14:anchorId="7DD9B8AC" wp14:editId="248E99D1">
                <wp:simplePos x="0" y="0"/>
                <wp:positionH relativeFrom="column">
                  <wp:posOffset>581025</wp:posOffset>
                </wp:positionH>
                <wp:positionV relativeFrom="paragraph">
                  <wp:posOffset>318769</wp:posOffset>
                </wp:positionV>
                <wp:extent cx="523875" cy="64135"/>
                <wp:effectExtent l="0" t="0" r="28575" b="31115"/>
                <wp:wrapNone/>
                <wp:docPr id="1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64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5281A" id="AutoShape 63" o:spid="_x0000_s1026" type="#_x0000_t32" style="position:absolute;margin-left:45.75pt;margin-top:25.1pt;width:41.25pt;height:5.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"/>
            </w:pict>
          </mc:Fallback>
        </mc:AlternateContent>
      </w:r>
    </w:p>
    <w:p w14:paraId="5B3ECA44" w14:textId="77777777" w:rsidR="000D5725" w:rsidRPr="000D5725" w:rsidRDefault="000D5725" w:rsidP="000D5725">
      <w:pPr>
        <w:spacing w:after="300"/>
        <w:contextualSpacing/>
        <w:rPr>
          <w:rFonts w:ascii="Calibri Light" w:hAnsi="Calibri Light"/>
          <w:b/>
          <w:bCs/>
          <w:spacing w:val="5"/>
          <w:kern w:val="28"/>
          <w:sz w:val="44"/>
          <w:szCs w:val="44"/>
        </w:rPr>
      </w:pPr>
    </w:p>
    <w:p w14:paraId="12E28C04" w14:textId="77777777" w:rsidR="000D5725" w:rsidRPr="000D5725" w:rsidRDefault="000D5725" w:rsidP="000D5725">
      <w:pPr>
        <w:tabs>
          <w:tab w:val="left" w:pos="1890"/>
        </w:tabs>
        <w:spacing w:after="300"/>
        <w:contextualSpacing/>
        <w:rPr>
          <w:rFonts w:ascii="Calibri Light" w:hAnsi="Calibri Light"/>
          <w:b/>
          <w:bCs/>
          <w:spacing w:val="5"/>
          <w:kern w:val="28"/>
          <w:sz w:val="44"/>
          <w:szCs w:val="44"/>
        </w:rPr>
      </w:pPr>
      <w:r w:rsidRPr="000D5725">
        <w:rPr>
          <w:rFonts w:ascii="Calibri Light" w:hAnsi="Calibri Light"/>
          <w:b/>
          <w:bCs/>
          <w:noProof/>
          <w:spacing w:val="5"/>
          <w:kern w:val="28"/>
          <w:sz w:val="44"/>
          <w:szCs w:val="44"/>
        </w:rPr>
        <mc:AlternateContent>
          <mc:Choice Requires="wps">
            <w:drawing>
              <wp:anchor distT="0" distB="0" distL="114300" distR="114300" simplePos="0" relativeHeight="251731968" behindDoc="0" locked="0" layoutInCell="1" allowOverlap="1" wp14:anchorId="0DAFC02B" wp14:editId="2A6BF1E9">
                <wp:simplePos x="0" y="0"/>
                <wp:positionH relativeFrom="column">
                  <wp:posOffset>895350</wp:posOffset>
                </wp:positionH>
                <wp:positionV relativeFrom="paragraph">
                  <wp:posOffset>320040</wp:posOffset>
                </wp:positionV>
                <wp:extent cx="485775" cy="184785"/>
                <wp:effectExtent l="0" t="0" r="28575" b="24765"/>
                <wp:wrapSquare wrapText="bothSides"/>
                <wp:docPr id="1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1FB53" id="AutoShape 124" o:spid="_x0000_s1026" type="#_x0000_t32" style="position:absolute;margin-left:70.5pt;margin-top:25.2pt;width:38.25pt;height:14.5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">
                <w10:wrap type="square"/>
              </v:shape>
            </w:pict>
          </mc:Fallback>
        </mc:AlternateContent>
      </w:r>
      <w:r w:rsidRPr="000D5725">
        <w:rPr>
          <w:rFonts w:ascii="Calibri Light" w:hAnsi="Calibri Light"/>
          <w:b/>
          <w:bCs/>
          <w:noProof/>
          <w:spacing w:val="5"/>
          <w:kern w:val="28"/>
          <w:sz w:val="44"/>
          <w:szCs w:val="44"/>
        </w:rPr>
        <mc:AlternateContent>
          <mc:Choice Requires="wps">
            <w:drawing>
              <wp:anchor distT="0" distB="0" distL="114300" distR="114300" simplePos="0" relativeHeight="251735040" behindDoc="0" locked="0" layoutInCell="1" allowOverlap="1" wp14:anchorId="0A2C4BA5" wp14:editId="605E9DCE">
                <wp:simplePos x="0" y="0"/>
                <wp:positionH relativeFrom="column">
                  <wp:posOffset>4796155</wp:posOffset>
                </wp:positionH>
                <wp:positionV relativeFrom="paragraph">
                  <wp:posOffset>63500</wp:posOffset>
                </wp:positionV>
                <wp:extent cx="584038" cy="95693"/>
                <wp:effectExtent l="0" t="0" r="26035" b="19050"/>
                <wp:wrapNone/>
                <wp:docPr id="1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038" cy="956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EB85F" id="AutoShape 136" o:spid="_x0000_s1026" type="#_x0000_t32" style="position:absolute;margin-left:377.65pt;margin-top:5pt;width:46pt;height:7.5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"/>
            </w:pict>
          </mc:Fallback>
        </mc:AlternateContent>
      </w:r>
    </w:p>
    <w:p w14:paraId="18222BDB" w14:textId="77777777" w:rsidR="000D5725" w:rsidRPr="000D5725" w:rsidRDefault="000D5725" w:rsidP="000D5725">
      <w:pPr>
        <w:spacing w:after="300"/>
        <w:contextualSpacing/>
        <w:rPr>
          <w:rFonts w:ascii="Calibri Light" w:hAnsi="Calibri Light"/>
          <w:b/>
          <w:bCs/>
          <w:spacing w:val="5"/>
          <w:kern w:val="28"/>
          <w:sz w:val="44"/>
          <w:szCs w:val="44"/>
        </w:rPr>
      </w:pPr>
      <w:r w:rsidRPr="000D5725">
        <w:rPr>
          <w:rFonts w:ascii="Calibri Light" w:hAnsi="Calibri Light"/>
          <w:noProof/>
          <w:color w:val="323E4F"/>
          <w:spacing w:val="5"/>
          <w:kern w:val="28"/>
          <w:sz w:val="52"/>
          <w:szCs w:val="52"/>
        </w:rPr>
        <mc:AlternateContent>
          <mc:Choice Requires="wps">
            <w:drawing>
              <wp:anchor distT="0" distB="0" distL="114300" distR="114300" simplePos="0" relativeHeight="251728896" behindDoc="0" locked="0" layoutInCell="1" allowOverlap="1" wp14:anchorId="28D8CFC3" wp14:editId="20A74335">
                <wp:simplePos x="0" y="0"/>
                <wp:positionH relativeFrom="column">
                  <wp:posOffset>581026</wp:posOffset>
                </wp:positionH>
                <wp:positionV relativeFrom="paragraph">
                  <wp:posOffset>177799</wp:posOffset>
                </wp:positionV>
                <wp:extent cx="1123950" cy="823595"/>
                <wp:effectExtent l="0" t="0" r="19050" b="33655"/>
                <wp:wrapNone/>
                <wp:docPr id="1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0" cy="823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2A46F" id="AutoShape 115" o:spid="_x0000_s1026" type="#_x0000_t32" style="position:absolute;margin-left:45.75pt;margin-top:14pt;width:88.5pt;height:64.8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"/>
            </w:pict>
          </mc:Fallback>
        </mc:AlternateContent>
      </w:r>
      <w:r w:rsidRPr="000D5725">
        <w:rPr>
          <w:rFonts w:ascii="Calibri Light" w:hAnsi="Calibri Light"/>
          <w:b/>
          <w:bCs/>
          <w:noProof/>
          <w:spacing w:val="5"/>
          <w:kern w:val="28"/>
          <w:sz w:val="44"/>
          <w:szCs w:val="44"/>
        </w:rPr>
        <mc:AlternateContent>
          <mc:Choice Requires="wps">
            <w:drawing>
              <wp:anchor distT="0" distB="0" distL="114300" distR="114300" simplePos="0" relativeHeight="251734016" behindDoc="0" locked="0" layoutInCell="1" allowOverlap="1" wp14:anchorId="4BCA1A26" wp14:editId="235A121A">
                <wp:simplePos x="0" y="0"/>
                <wp:positionH relativeFrom="column">
                  <wp:posOffset>3562350</wp:posOffset>
                </wp:positionH>
                <wp:positionV relativeFrom="paragraph">
                  <wp:posOffset>107315</wp:posOffset>
                </wp:positionV>
                <wp:extent cx="1943100" cy="400050"/>
                <wp:effectExtent l="0" t="0" r="19050" b="19050"/>
                <wp:wrapNone/>
                <wp:docPr id="1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67066" id="AutoShape 134" o:spid="_x0000_s1026" type="#_x0000_t32" style="position:absolute;margin-left:280.5pt;margin-top:8.45pt;width:153pt;height:31.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"/>
            </w:pict>
          </mc:Fallback>
        </mc:AlternateContent>
      </w:r>
    </w:p>
    <w:p w14:paraId="71F91F16" w14:textId="77777777" w:rsidR="000D5725" w:rsidRPr="000D5725" w:rsidRDefault="000D5725" w:rsidP="000D5725">
      <w:pPr>
        <w:spacing w:after="300"/>
        <w:contextualSpacing/>
        <w:rPr>
          <w:rFonts w:ascii="Calibri Light" w:hAnsi="Calibri Light"/>
          <w:b/>
          <w:bCs/>
          <w:spacing w:val="5"/>
          <w:kern w:val="28"/>
          <w:sz w:val="44"/>
          <w:szCs w:val="44"/>
        </w:rPr>
      </w:pPr>
    </w:p>
    <w:p w14:paraId="7D2A8779" w14:textId="77777777" w:rsidR="000D5725" w:rsidRPr="000D5725" w:rsidRDefault="000D5725" w:rsidP="000D5725">
      <w:pPr>
        <w:spacing w:after="300"/>
        <w:contextualSpacing/>
        <w:rPr>
          <w:rFonts w:ascii="Calibri Light" w:hAnsi="Calibri Light"/>
          <w:b/>
          <w:bCs/>
          <w:spacing w:val="5"/>
          <w:kern w:val="28"/>
          <w:sz w:val="44"/>
          <w:szCs w:val="44"/>
        </w:rPr>
      </w:pPr>
    </w:p>
    <w:p w14:paraId="639C3028" w14:textId="77777777" w:rsidR="000D5725" w:rsidRPr="000D5725" w:rsidRDefault="000D5725" w:rsidP="000D5725">
      <w:pPr>
        <w:spacing w:after="300"/>
        <w:contextualSpacing/>
        <w:rPr>
          <w:rFonts w:ascii="Calibri Light" w:hAnsi="Calibri Light"/>
          <w:b/>
          <w:bCs/>
          <w:spacing w:val="5"/>
          <w:kern w:val="28"/>
          <w:sz w:val="44"/>
          <w:szCs w:val="44"/>
        </w:rPr>
      </w:pPr>
    </w:p>
    <w:p w14:paraId="79F04A77" w14:textId="77777777" w:rsidR="000D5725" w:rsidRPr="000D5725" w:rsidRDefault="000D5725" w:rsidP="000D5725">
      <w:pPr>
        <w:spacing w:after="300"/>
        <w:contextualSpacing/>
        <w:rPr>
          <w:rFonts w:ascii="Calibri Light" w:hAnsi="Calibri Light"/>
          <w:b/>
          <w:bCs/>
          <w:spacing w:val="5"/>
          <w:kern w:val="28"/>
          <w:sz w:val="44"/>
          <w:szCs w:val="44"/>
        </w:rPr>
      </w:pPr>
      <w:r w:rsidRPr="000D5725">
        <w:rPr>
          <w:rFonts w:ascii="Calibri Light" w:hAnsi="Calibri Light"/>
          <w:b/>
          <w:bCs/>
          <w:noProof/>
          <w:spacing w:val="5"/>
          <w:kern w:val="28"/>
          <w:sz w:val="44"/>
          <w:szCs w:val="44"/>
        </w:rPr>
        <mc:AlternateContent>
          <mc:Choice Requires="wps">
            <w:drawing>
              <wp:anchor distT="0" distB="0" distL="114300" distR="114300" simplePos="0" relativeHeight="251740160" behindDoc="0" locked="0" layoutInCell="1" allowOverlap="1" wp14:anchorId="5175314E" wp14:editId="17F17094">
                <wp:simplePos x="0" y="0"/>
                <wp:positionH relativeFrom="column">
                  <wp:posOffset>628650</wp:posOffset>
                </wp:positionH>
                <wp:positionV relativeFrom="paragraph">
                  <wp:posOffset>26035</wp:posOffset>
                </wp:positionV>
                <wp:extent cx="1485900" cy="457200"/>
                <wp:effectExtent l="0" t="0" r="19050" b="19050"/>
                <wp:wrapNone/>
                <wp:docPr id="1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FC520" id="AutoShape 83" o:spid="_x0000_s1026" type="#_x0000_t32" style="position:absolute;margin-left:49.5pt;margin-top:2.05pt;width:117pt;height:36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icKgIAAEw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"/>
            </w:pict>
          </mc:Fallback>
        </mc:AlternateContent>
      </w:r>
    </w:p>
    <w:p w14:paraId="1265B291" w14:textId="77777777" w:rsidR="000D5725" w:rsidRPr="000D5725" w:rsidRDefault="000D5725" w:rsidP="000D5725">
      <w:pPr>
        <w:spacing w:after="300"/>
        <w:contextualSpacing/>
        <w:rPr>
          <w:rFonts w:ascii="Calibri Light" w:hAnsi="Calibri Light"/>
          <w:b/>
          <w:bCs/>
          <w:spacing w:val="5"/>
          <w:kern w:val="28"/>
          <w:sz w:val="44"/>
          <w:szCs w:val="44"/>
        </w:rPr>
      </w:pPr>
      <w:r w:rsidRPr="000D5725">
        <w:rPr>
          <w:rFonts w:ascii="Calibri Light" w:hAnsi="Calibri Light"/>
          <w:b/>
          <w:bCs/>
          <w:noProof/>
          <w:spacing w:val="5"/>
          <w:kern w:val="28"/>
          <w:sz w:val="44"/>
          <w:szCs w:val="44"/>
        </w:rPr>
        <mc:AlternateContent>
          <mc:Choice Requires="wps">
            <w:drawing>
              <wp:anchor distT="0" distB="0" distL="114300" distR="114300" simplePos="0" relativeHeight="251736064" behindDoc="0" locked="0" layoutInCell="1" allowOverlap="1" wp14:anchorId="24789F2E" wp14:editId="427F7124">
                <wp:simplePos x="0" y="0"/>
                <wp:positionH relativeFrom="column">
                  <wp:posOffset>3257550</wp:posOffset>
                </wp:positionH>
                <wp:positionV relativeFrom="paragraph">
                  <wp:posOffset>250824</wp:posOffset>
                </wp:positionV>
                <wp:extent cx="2250440" cy="371475"/>
                <wp:effectExtent l="0" t="0" r="16510" b="28575"/>
                <wp:wrapNone/>
                <wp:docPr id="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044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EDEA9" id="AutoShape 138" o:spid="_x0000_s1026" type="#_x0000_t32" style="position:absolute;margin-left:256.5pt;margin-top:19.75pt;width:177.2pt;height:29.2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"/>
            </w:pict>
          </mc:Fallback>
        </mc:AlternateContent>
      </w:r>
    </w:p>
    <w:p w14:paraId="6280178D" w14:textId="77777777" w:rsidR="000D5725" w:rsidRPr="000D5725" w:rsidRDefault="000D5725" w:rsidP="000D5725">
      <w:pPr>
        <w:spacing w:after="300"/>
        <w:contextualSpacing/>
        <w:rPr>
          <w:rFonts w:ascii="Calibri Light" w:hAnsi="Calibri Light"/>
          <w:b/>
          <w:bCs/>
          <w:spacing w:val="5"/>
          <w:kern w:val="28"/>
          <w:sz w:val="44"/>
          <w:szCs w:val="44"/>
        </w:rPr>
      </w:pPr>
      <w:r w:rsidRPr="000D5725">
        <w:rPr>
          <w:rFonts w:ascii="Calibri Light" w:hAnsi="Calibri Light"/>
          <w:b/>
          <w:bCs/>
          <w:noProof/>
          <w:color w:val="323E4F"/>
          <w:spacing w:val="5"/>
          <w:kern w:val="28"/>
          <w:sz w:val="52"/>
          <w:szCs w:val="52"/>
        </w:rPr>
        <mc:AlternateContent>
          <mc:Choice Requires="wps">
            <w:drawing>
              <wp:anchor distT="0" distB="0" distL="114300" distR="114300" simplePos="0" relativeHeight="251725824" behindDoc="0" locked="0" layoutInCell="1" allowOverlap="1" wp14:anchorId="2E244C38" wp14:editId="418CC787">
                <wp:simplePos x="0" y="0"/>
                <wp:positionH relativeFrom="column">
                  <wp:posOffset>1047750</wp:posOffset>
                </wp:positionH>
                <wp:positionV relativeFrom="paragraph">
                  <wp:posOffset>66040</wp:posOffset>
                </wp:positionV>
                <wp:extent cx="4362450" cy="3076575"/>
                <wp:effectExtent l="0" t="0" r="19050" b="28575"/>
                <wp:wrapNone/>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076575"/>
                        </a:xfrm>
                        <a:prstGeom prst="rect">
                          <a:avLst/>
                        </a:prstGeom>
                        <a:solidFill>
                          <a:srgbClr val="FFFFFF"/>
                        </a:solidFill>
                        <a:ln w="9525">
                          <a:solidFill>
                            <a:srgbClr val="000000"/>
                          </a:solidFill>
                          <a:miter lim="800000"/>
                          <a:headEnd/>
                          <a:tailEnd/>
                        </a:ln>
                      </wps:spPr>
                      <wps:txbx>
                        <w:txbxContent>
                          <w:p w14:paraId="0B63DFF2" w14:textId="77777777" w:rsidR="000D5725" w:rsidRPr="00500DBD" w:rsidRDefault="000D5725" w:rsidP="000D5725">
                            <w:pPr>
                              <w:spacing w:before="120"/>
                              <w:rPr>
                                <w:sz w:val="18"/>
                                <w:szCs w:val="18"/>
                              </w:rPr>
                            </w:pP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t xml:space="preserve">         Baldwin 13</w:t>
                            </w:r>
                          </w:p>
                          <w:p w14:paraId="1193057B" w14:textId="77777777" w:rsidR="000D5725" w:rsidRPr="00500DBD" w:rsidRDefault="000D5725" w:rsidP="000D5725">
                            <w:pPr>
                              <w:spacing w:line="360" w:lineRule="auto"/>
                              <w:ind w:left="720" w:hanging="720"/>
                              <w:rPr>
                                <w:sz w:val="18"/>
                                <w:szCs w:val="18"/>
                              </w:rPr>
                            </w:pPr>
                          </w:p>
                          <w:p w14:paraId="50460CDC" w14:textId="77777777" w:rsidR="000D5725" w:rsidRPr="00500DBD" w:rsidRDefault="000D5725" w:rsidP="000D5725">
                            <w:pPr>
                              <w:spacing w:line="360" w:lineRule="auto"/>
                              <w:ind w:left="720" w:hanging="720"/>
                              <w:rPr>
                                <w:sz w:val="18"/>
                                <w:szCs w:val="18"/>
                              </w:rPr>
                            </w:pPr>
                            <w:r w:rsidRPr="00500DBD">
                              <w:rPr>
                                <w:sz w:val="18"/>
                                <w:szCs w:val="18"/>
                              </w:rPr>
                              <w:t xml:space="preserve">Urda, Kathleen. “Why the Show Must Not Go On: ‘Real Character’ and the Absence of Theatrical Performances in Mansfield Park.” </w:t>
                            </w:r>
                            <w:r w:rsidRPr="00500DBD">
                              <w:rPr>
                                <w:i/>
                                <w:sz w:val="18"/>
                                <w:szCs w:val="18"/>
                              </w:rPr>
                              <w:t>Eighteenth Century Fiction</w:t>
                            </w:r>
                            <w:r w:rsidRPr="00500DBD">
                              <w:rPr>
                                <w:sz w:val="18"/>
                                <w:szCs w:val="18"/>
                              </w:rPr>
                              <w:t xml:space="preserve">, vol. 26, no.2, 2013, pp. 281-302. </w:t>
                            </w:r>
                            <w:r w:rsidRPr="00500DBD">
                              <w:rPr>
                                <w:i/>
                                <w:sz w:val="18"/>
                                <w:szCs w:val="18"/>
                              </w:rPr>
                              <w:t>Academic Search Complete</w:t>
                            </w:r>
                            <w:r w:rsidRPr="00500DBD">
                              <w:rPr>
                                <w:sz w:val="18"/>
                                <w:szCs w:val="18"/>
                              </w:rPr>
                              <w:t>, doi:10.3138/ecf.26.2.281</w:t>
                            </w:r>
                          </w:p>
                          <w:p w14:paraId="2A683136" w14:textId="77777777" w:rsidR="000D5725" w:rsidRPr="00500DBD" w:rsidRDefault="000D5725" w:rsidP="000D5725">
                            <w:pPr>
                              <w:spacing w:line="360" w:lineRule="auto"/>
                              <w:ind w:left="720" w:hanging="720"/>
                              <w:rPr>
                                <w:sz w:val="18"/>
                                <w:szCs w:val="18"/>
                              </w:rPr>
                            </w:pPr>
                          </w:p>
                          <w:p w14:paraId="7A349D8F" w14:textId="77777777" w:rsidR="000D5725" w:rsidRPr="00500DBD" w:rsidRDefault="000D5725" w:rsidP="000D5725">
                            <w:pPr>
                              <w:spacing w:line="360" w:lineRule="auto"/>
                              <w:ind w:left="720" w:hanging="720"/>
                              <w:rPr>
                                <w:sz w:val="18"/>
                                <w:szCs w:val="18"/>
                              </w:rPr>
                            </w:pPr>
                          </w:p>
                          <w:p w14:paraId="4F8D78F3" w14:textId="77777777" w:rsidR="000D5725" w:rsidRPr="00500DBD" w:rsidRDefault="000D5725" w:rsidP="000D5725">
                            <w:pPr>
                              <w:spacing w:line="360" w:lineRule="auto"/>
                              <w:ind w:left="720" w:hanging="720"/>
                              <w:rPr>
                                <w:sz w:val="18"/>
                                <w:szCs w:val="18"/>
                              </w:rPr>
                            </w:pPr>
                          </w:p>
                          <w:p w14:paraId="0165E1D1" w14:textId="77777777" w:rsidR="000D5725" w:rsidRPr="00500DBD" w:rsidRDefault="000D5725" w:rsidP="000D5725">
                            <w:pPr>
                              <w:spacing w:line="360" w:lineRule="auto"/>
                              <w:rPr>
                                <w:b/>
                                <w:sz w:val="18"/>
                                <w:szCs w:val="18"/>
                              </w:rPr>
                            </w:pPr>
                          </w:p>
                          <w:p w14:paraId="3C94B2BE" w14:textId="77777777" w:rsidR="000D5725" w:rsidRPr="00500DBD" w:rsidRDefault="000D5725" w:rsidP="000D5725">
                            <w:pPr>
                              <w:spacing w:line="360" w:lineRule="auto"/>
                              <w:rPr>
                                <w:b/>
                                <w:sz w:val="18"/>
                                <w:szCs w:val="18"/>
                              </w:rPr>
                            </w:pPr>
                            <w:r w:rsidRPr="00500DBD">
                              <w:rPr>
                                <w:b/>
                                <w:sz w:val="18"/>
                                <w:szCs w:val="18"/>
                              </w:rPr>
                              <w:t>NOTE:</w:t>
                            </w:r>
                          </w:p>
                          <w:p w14:paraId="2F99F61F" w14:textId="77777777" w:rsidR="000D5725" w:rsidRPr="00500DBD" w:rsidRDefault="000D5725" w:rsidP="000D5725">
                            <w:pPr>
                              <w:spacing w:line="360" w:lineRule="auto"/>
                              <w:rPr>
                                <w:b/>
                                <w:sz w:val="18"/>
                                <w:szCs w:val="18"/>
                              </w:rPr>
                            </w:pPr>
                            <w:r w:rsidRPr="00500DBD">
                              <w:rPr>
                                <w:b/>
                                <w:sz w:val="18"/>
                                <w:szCs w:val="18"/>
                              </w:rPr>
                              <w:t xml:space="preserve">This sample essay and Works Cited page are not displayed in their entirety. They are for illustrative purposes only.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44C38" id="Text Box 113" o:spid="_x0000_s1037" type="#_x0000_t202" style="position:absolute;margin-left:82.5pt;margin-top:5.2pt;width:343.5pt;height:24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">
                <v:textbox>
                  <w:txbxContent>
                    <w:p w14:paraId="0B63DFF2" w14:textId="77777777" w:rsidR="000D5725" w:rsidRPr="00500DBD" w:rsidRDefault="000D5725" w:rsidP="000D5725">
                      <w:pPr>
                        <w:spacing w:before="120"/>
                        <w:rPr>
                          <w:sz w:val="18"/>
                          <w:szCs w:val="18"/>
                        </w:rPr>
                      </w:pP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r>
                      <w:r w:rsidRPr="00500DBD">
                        <w:rPr>
                          <w:sz w:val="18"/>
                          <w:szCs w:val="18"/>
                        </w:rPr>
                        <w:tab/>
                        <w:t xml:space="preserve">         Baldwin 13</w:t>
                      </w:r>
                    </w:p>
                    <w:p w14:paraId="1193057B" w14:textId="77777777" w:rsidR="000D5725" w:rsidRPr="00500DBD" w:rsidRDefault="000D5725" w:rsidP="000D5725">
                      <w:pPr>
                        <w:spacing w:line="360" w:lineRule="auto"/>
                        <w:ind w:left="720" w:hanging="720"/>
                        <w:rPr>
                          <w:sz w:val="18"/>
                          <w:szCs w:val="18"/>
                        </w:rPr>
                      </w:pPr>
                    </w:p>
                    <w:p w14:paraId="50460CDC" w14:textId="77777777" w:rsidR="000D5725" w:rsidRPr="00500DBD" w:rsidRDefault="000D5725" w:rsidP="000D5725">
                      <w:pPr>
                        <w:spacing w:line="360" w:lineRule="auto"/>
                        <w:ind w:left="720" w:hanging="720"/>
                        <w:rPr>
                          <w:sz w:val="18"/>
                          <w:szCs w:val="18"/>
                        </w:rPr>
                      </w:pPr>
                      <w:r w:rsidRPr="00500DBD">
                        <w:rPr>
                          <w:sz w:val="18"/>
                          <w:szCs w:val="18"/>
                        </w:rPr>
                        <w:t xml:space="preserve">Urda, Kathleen. “Why the Show Must Not Go On: ‘Real Character’ and the Absence of Theatrical Performances in Mansfield Park.” </w:t>
                      </w:r>
                      <w:r w:rsidRPr="00500DBD">
                        <w:rPr>
                          <w:i/>
                          <w:sz w:val="18"/>
                          <w:szCs w:val="18"/>
                        </w:rPr>
                        <w:t>Eighteenth Century Fiction</w:t>
                      </w:r>
                      <w:r w:rsidRPr="00500DBD">
                        <w:rPr>
                          <w:sz w:val="18"/>
                          <w:szCs w:val="18"/>
                        </w:rPr>
                        <w:t xml:space="preserve">, vol. 26, no.2, 2013, pp. 281-302. </w:t>
                      </w:r>
                      <w:r w:rsidRPr="00500DBD">
                        <w:rPr>
                          <w:i/>
                          <w:sz w:val="18"/>
                          <w:szCs w:val="18"/>
                        </w:rPr>
                        <w:t>Academic Search Complete</w:t>
                      </w:r>
                      <w:r w:rsidRPr="00500DBD">
                        <w:rPr>
                          <w:sz w:val="18"/>
                          <w:szCs w:val="18"/>
                        </w:rPr>
                        <w:t>, doi:10.3138/ecf.26.2.281</w:t>
                      </w:r>
                    </w:p>
                    <w:p w14:paraId="2A683136" w14:textId="77777777" w:rsidR="000D5725" w:rsidRPr="00500DBD" w:rsidRDefault="000D5725" w:rsidP="000D5725">
                      <w:pPr>
                        <w:spacing w:line="360" w:lineRule="auto"/>
                        <w:ind w:left="720" w:hanging="720"/>
                        <w:rPr>
                          <w:sz w:val="18"/>
                          <w:szCs w:val="18"/>
                        </w:rPr>
                      </w:pPr>
                    </w:p>
                    <w:p w14:paraId="7A349D8F" w14:textId="77777777" w:rsidR="000D5725" w:rsidRPr="00500DBD" w:rsidRDefault="000D5725" w:rsidP="000D5725">
                      <w:pPr>
                        <w:spacing w:line="360" w:lineRule="auto"/>
                        <w:ind w:left="720" w:hanging="720"/>
                        <w:rPr>
                          <w:sz w:val="18"/>
                          <w:szCs w:val="18"/>
                        </w:rPr>
                      </w:pPr>
                    </w:p>
                    <w:p w14:paraId="4F8D78F3" w14:textId="77777777" w:rsidR="000D5725" w:rsidRPr="00500DBD" w:rsidRDefault="000D5725" w:rsidP="000D5725">
                      <w:pPr>
                        <w:spacing w:line="360" w:lineRule="auto"/>
                        <w:ind w:left="720" w:hanging="720"/>
                        <w:rPr>
                          <w:sz w:val="18"/>
                          <w:szCs w:val="18"/>
                        </w:rPr>
                      </w:pPr>
                    </w:p>
                    <w:p w14:paraId="0165E1D1" w14:textId="77777777" w:rsidR="000D5725" w:rsidRPr="00500DBD" w:rsidRDefault="000D5725" w:rsidP="000D5725">
                      <w:pPr>
                        <w:spacing w:line="360" w:lineRule="auto"/>
                        <w:rPr>
                          <w:b/>
                          <w:sz w:val="18"/>
                          <w:szCs w:val="18"/>
                        </w:rPr>
                      </w:pPr>
                    </w:p>
                    <w:p w14:paraId="3C94B2BE" w14:textId="77777777" w:rsidR="000D5725" w:rsidRPr="00500DBD" w:rsidRDefault="000D5725" w:rsidP="000D5725">
                      <w:pPr>
                        <w:spacing w:line="360" w:lineRule="auto"/>
                        <w:rPr>
                          <w:b/>
                          <w:sz w:val="18"/>
                          <w:szCs w:val="18"/>
                        </w:rPr>
                      </w:pPr>
                      <w:r w:rsidRPr="00500DBD">
                        <w:rPr>
                          <w:b/>
                          <w:sz w:val="18"/>
                          <w:szCs w:val="18"/>
                        </w:rPr>
                        <w:t>NOTE:</w:t>
                      </w:r>
                    </w:p>
                    <w:p w14:paraId="2F99F61F" w14:textId="77777777" w:rsidR="000D5725" w:rsidRPr="00500DBD" w:rsidRDefault="000D5725" w:rsidP="000D5725">
                      <w:pPr>
                        <w:spacing w:line="360" w:lineRule="auto"/>
                        <w:rPr>
                          <w:b/>
                          <w:sz w:val="18"/>
                          <w:szCs w:val="18"/>
                        </w:rPr>
                      </w:pPr>
                      <w:r w:rsidRPr="00500DBD">
                        <w:rPr>
                          <w:b/>
                          <w:sz w:val="18"/>
                          <w:szCs w:val="18"/>
                        </w:rPr>
                        <w:t xml:space="preserve">This sample essay and Works Cited page are not displayed in their entirety. They are for illustrative purposes only. </w:t>
                      </w:r>
                    </w:p>
                  </w:txbxContent>
                </v:textbox>
              </v:shape>
            </w:pict>
          </mc:Fallback>
        </mc:AlternateContent>
      </w:r>
    </w:p>
    <w:p w14:paraId="671462DF" w14:textId="77777777" w:rsidR="000D5725" w:rsidRPr="000D5725" w:rsidRDefault="000D5725" w:rsidP="000D5725">
      <w:pPr>
        <w:spacing w:after="300"/>
        <w:contextualSpacing/>
        <w:rPr>
          <w:rFonts w:ascii="Calibri Light" w:hAnsi="Calibri Light"/>
          <w:b/>
          <w:bCs/>
          <w:spacing w:val="5"/>
          <w:kern w:val="28"/>
          <w:sz w:val="44"/>
          <w:szCs w:val="44"/>
        </w:rPr>
      </w:pPr>
      <w:r w:rsidRPr="000D5725">
        <w:rPr>
          <w:rFonts w:ascii="Calibri Light" w:hAnsi="Calibri Light"/>
          <w:b/>
          <w:bCs/>
          <w:noProof/>
          <w:spacing w:val="5"/>
          <w:kern w:val="28"/>
          <w:sz w:val="44"/>
          <w:szCs w:val="44"/>
        </w:rPr>
        <mc:AlternateContent>
          <mc:Choice Requires="wps">
            <w:drawing>
              <wp:anchor distT="0" distB="0" distL="114300" distR="114300" simplePos="0" relativeHeight="251738112" behindDoc="0" locked="0" layoutInCell="1" allowOverlap="1" wp14:anchorId="50CF4EF3" wp14:editId="3C149000">
                <wp:simplePos x="0" y="0"/>
                <wp:positionH relativeFrom="column">
                  <wp:posOffset>666750</wp:posOffset>
                </wp:positionH>
                <wp:positionV relativeFrom="paragraph">
                  <wp:posOffset>100330</wp:posOffset>
                </wp:positionV>
                <wp:extent cx="1219200" cy="76200"/>
                <wp:effectExtent l="0" t="0" r="19050" b="19050"/>
                <wp:wrapNone/>
                <wp:docPr id="1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BC63B" id="AutoShape 143" o:spid="_x0000_s1026" type="#_x0000_t32" style="position:absolute;margin-left:52.5pt;margin-top:7.9pt;width:96pt;height:6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"/>
            </w:pict>
          </mc:Fallback>
        </mc:AlternateContent>
      </w:r>
    </w:p>
    <w:p w14:paraId="1421FF5F" w14:textId="77777777" w:rsidR="000D5725" w:rsidRPr="000D5725" w:rsidRDefault="000D5725" w:rsidP="000D5725">
      <w:pPr>
        <w:spacing w:after="300"/>
        <w:contextualSpacing/>
        <w:rPr>
          <w:rFonts w:ascii="Calibri Light" w:hAnsi="Calibri Light"/>
          <w:b/>
          <w:bCs/>
          <w:spacing w:val="5"/>
          <w:kern w:val="28"/>
          <w:sz w:val="44"/>
          <w:szCs w:val="44"/>
        </w:rPr>
      </w:pPr>
    </w:p>
    <w:p w14:paraId="774EAABD" w14:textId="77777777" w:rsidR="000D5725" w:rsidRPr="000D5725" w:rsidRDefault="000D5725" w:rsidP="000D5725">
      <w:pPr>
        <w:spacing w:after="300"/>
        <w:contextualSpacing/>
        <w:rPr>
          <w:rFonts w:ascii="Calibri Light" w:hAnsi="Calibri Light"/>
          <w:b/>
          <w:bCs/>
          <w:spacing w:val="5"/>
          <w:kern w:val="28"/>
          <w:sz w:val="44"/>
          <w:szCs w:val="44"/>
        </w:rPr>
      </w:pPr>
      <w:r w:rsidRPr="000D5725">
        <w:rPr>
          <w:rFonts w:ascii="Calibri Light" w:hAnsi="Calibri Light"/>
          <w:b/>
          <w:bCs/>
          <w:noProof/>
          <w:spacing w:val="5"/>
          <w:kern w:val="28"/>
          <w:sz w:val="44"/>
          <w:szCs w:val="44"/>
        </w:rPr>
        <mc:AlternateContent>
          <mc:Choice Requires="wps">
            <w:drawing>
              <wp:anchor distT="0" distB="0" distL="114300" distR="114300" simplePos="0" relativeHeight="251729920" behindDoc="0" locked="0" layoutInCell="1" allowOverlap="1" wp14:anchorId="7BE53407" wp14:editId="2309DD31">
                <wp:simplePos x="0" y="0"/>
                <wp:positionH relativeFrom="column">
                  <wp:posOffset>2952749</wp:posOffset>
                </wp:positionH>
                <wp:positionV relativeFrom="paragraph">
                  <wp:posOffset>119379</wp:posOffset>
                </wp:positionV>
                <wp:extent cx="2568575" cy="69215"/>
                <wp:effectExtent l="0" t="0" r="22225" b="26035"/>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8575"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E6C1D" id="AutoShape 119" o:spid="_x0000_s1026" type="#_x0000_t32" style="position:absolute;margin-left:232.5pt;margin-top:9.4pt;width:202.25pt;height:5.4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"/>
            </w:pict>
          </mc:Fallback>
        </mc:AlternateContent>
      </w:r>
    </w:p>
    <w:p w14:paraId="1FF8FC97" w14:textId="77777777" w:rsidR="000D5725" w:rsidRPr="000D5725" w:rsidRDefault="000D5725" w:rsidP="000D5725">
      <w:pPr>
        <w:spacing w:after="300"/>
        <w:contextualSpacing/>
        <w:rPr>
          <w:rFonts w:ascii="Calibri Light" w:hAnsi="Calibri Light"/>
          <w:b/>
          <w:bCs/>
          <w:spacing w:val="5"/>
          <w:kern w:val="28"/>
          <w:sz w:val="44"/>
          <w:szCs w:val="44"/>
        </w:rPr>
      </w:pPr>
    </w:p>
    <w:p w14:paraId="2DFEDDEF" w14:textId="77777777" w:rsidR="000D5725" w:rsidRPr="000D5725" w:rsidRDefault="000D5725" w:rsidP="000D5725">
      <w:pPr>
        <w:spacing w:after="300"/>
        <w:contextualSpacing/>
        <w:rPr>
          <w:rFonts w:ascii="Calibri Light" w:hAnsi="Calibri Light"/>
          <w:b/>
          <w:bCs/>
          <w:spacing w:val="5"/>
          <w:kern w:val="28"/>
          <w:sz w:val="44"/>
          <w:szCs w:val="44"/>
        </w:rPr>
      </w:pPr>
    </w:p>
    <w:p w14:paraId="2594F2B1" w14:textId="77777777" w:rsidR="000D5725" w:rsidRPr="000D5725" w:rsidRDefault="000D5725" w:rsidP="000D5725">
      <w:pPr>
        <w:spacing w:after="300"/>
        <w:contextualSpacing/>
        <w:rPr>
          <w:rFonts w:ascii="Calibri Light" w:hAnsi="Calibri Light"/>
          <w:b/>
          <w:bCs/>
          <w:spacing w:val="5"/>
          <w:kern w:val="28"/>
          <w:sz w:val="44"/>
          <w:szCs w:val="44"/>
        </w:rPr>
      </w:pPr>
    </w:p>
    <w:p w14:paraId="5E2F341C" w14:textId="16169F0E" w:rsidR="000D5725" w:rsidRPr="000D5725" w:rsidRDefault="000D5725" w:rsidP="000D5725">
      <w:pPr>
        <w:spacing w:after="300"/>
        <w:contextualSpacing/>
        <w:rPr>
          <w:rFonts w:ascii="Calibri Light" w:hAnsi="Calibri Light"/>
          <w:b/>
          <w:bCs/>
          <w:spacing w:val="5"/>
          <w:kern w:val="28"/>
          <w:sz w:val="44"/>
          <w:szCs w:val="44"/>
        </w:rPr>
      </w:pPr>
    </w:p>
    <w:p w14:paraId="53EEFEC5" w14:textId="771C5DF5" w:rsidR="000D5725" w:rsidRPr="000D5725" w:rsidRDefault="000D5725" w:rsidP="000D5725">
      <w:pPr>
        <w:tabs>
          <w:tab w:val="center" w:pos="4680"/>
          <w:tab w:val="right" w:pos="9360"/>
        </w:tabs>
        <w:spacing w:line="360" w:lineRule="auto"/>
        <w:ind w:left="1260" w:hanging="1260"/>
        <w:rPr>
          <w:rFonts w:ascii="Calibri" w:hAnsi="Calibri"/>
          <w:i/>
          <w:sz w:val="16"/>
          <w:szCs w:val="16"/>
        </w:rPr>
      </w:pPr>
      <w:r w:rsidRPr="000D5725">
        <w:tab/>
      </w:r>
      <w:r w:rsidRPr="000D5725">
        <w:tab/>
      </w:r>
    </w:p>
    <w:p w14:paraId="12B0BB4A" w14:textId="7CE0A13E" w:rsidR="000D5725" w:rsidRPr="000D5725" w:rsidRDefault="00F73A89" w:rsidP="000D5725">
      <w:pPr>
        <w:spacing w:after="200" w:line="276" w:lineRule="auto"/>
      </w:pPr>
      <w:r w:rsidRPr="000D5725">
        <w:rPr>
          <w:noProof/>
        </w:rPr>
        <mc:AlternateContent>
          <mc:Choice Requires="wps">
            <w:drawing>
              <wp:anchor distT="0" distB="0" distL="114300" distR="114300" simplePos="0" relativeHeight="251730944" behindDoc="0" locked="0" layoutInCell="1" allowOverlap="1" wp14:anchorId="4C7762F6" wp14:editId="5096BA76">
                <wp:simplePos x="0" y="0"/>
                <wp:positionH relativeFrom="margin">
                  <wp:align>center</wp:align>
                </wp:positionH>
                <wp:positionV relativeFrom="paragraph">
                  <wp:posOffset>392957</wp:posOffset>
                </wp:positionV>
                <wp:extent cx="6734175" cy="495300"/>
                <wp:effectExtent l="0" t="0" r="9525" b="0"/>
                <wp:wrapNone/>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3D310" w14:textId="77777777" w:rsidR="000D5725" w:rsidRPr="000149CD" w:rsidRDefault="000D5725" w:rsidP="000D5725">
                            <w:pPr>
                              <w:autoSpaceDE w:val="0"/>
                              <w:autoSpaceDN w:val="0"/>
                              <w:adjustRightInd w:val="0"/>
                              <w:spacing w:before="240"/>
                              <w:jc w:val="both"/>
                              <w:rPr>
                                <w:sz w:val="16"/>
                                <w:szCs w:val="16"/>
                              </w:rPr>
                            </w:pPr>
                            <w:r>
                              <w:rPr>
                                <w:b/>
                                <w:sz w:val="16"/>
                                <w:szCs w:val="16"/>
                              </w:rPr>
                              <w:t>Excerpted from</w:t>
                            </w:r>
                            <w:r w:rsidRPr="009C6E54">
                              <w:rPr>
                                <w:sz w:val="16"/>
                                <w:szCs w:val="16"/>
                              </w:rPr>
                              <w:t xml:space="preserve">: </w:t>
                            </w:r>
                            <w:r w:rsidRPr="006A7721">
                              <w:rPr>
                                <w:rFonts w:ascii="Arial Narrow" w:hAnsi="Arial Narrow"/>
                                <w:sz w:val="18"/>
                                <w:szCs w:val="18"/>
                              </w:rPr>
                              <w:t>style.mla.org/files/2016/10/mla-sample-paper-fourth-year.pdf</w:t>
                            </w:r>
                          </w:p>
                          <w:p w14:paraId="1C44D173" w14:textId="77777777" w:rsidR="000D5725" w:rsidRDefault="000D5725" w:rsidP="000D5725">
                            <w:pPr>
                              <w:pStyle w:val="Footer"/>
                              <w:rPr>
                                <w:sz w:val="16"/>
                                <w:szCs w:val="16"/>
                              </w:rPr>
                            </w:pPr>
                          </w:p>
                          <w:p w14:paraId="1723EAF1" w14:textId="77777777" w:rsidR="000D5725" w:rsidRDefault="000D5725" w:rsidP="000D5725">
                            <w:pPr>
                              <w:rPr>
                                <w:sz w:val="20"/>
                                <w:szCs w:val="20"/>
                              </w:rPr>
                            </w:pPr>
                            <w:r>
                              <w:rPr>
                                <w:sz w:val="20"/>
                                <w:szCs w:val="20"/>
                              </w:rPr>
                              <w:br w:type="page"/>
                            </w:r>
                          </w:p>
                          <w:p w14:paraId="57F8E1F0" w14:textId="77777777" w:rsidR="000D5725" w:rsidRPr="009C6E54" w:rsidRDefault="000D5725" w:rsidP="000D5725">
                            <w:pPr>
                              <w:pStyle w:val="Footer"/>
                              <w:spacing w:line="360" w:lineRule="auto"/>
                              <w:ind w:left="1260" w:hanging="1260"/>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62F6" id="Text Box 123" o:spid="_x0000_s1038" type="#_x0000_t202" style="position:absolute;margin-left:0;margin-top:30.95pt;width:530.25pt;height:39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" stroked="f">
                <v:textbox>
                  <w:txbxContent>
                    <w:p w14:paraId="4083D310" w14:textId="77777777" w:rsidR="000D5725" w:rsidRPr="000149CD" w:rsidRDefault="000D5725" w:rsidP="000D5725">
                      <w:pPr>
                        <w:autoSpaceDE w:val="0"/>
                        <w:autoSpaceDN w:val="0"/>
                        <w:adjustRightInd w:val="0"/>
                        <w:spacing w:before="240"/>
                        <w:jc w:val="both"/>
                        <w:rPr>
                          <w:sz w:val="16"/>
                          <w:szCs w:val="16"/>
                        </w:rPr>
                      </w:pPr>
                      <w:r>
                        <w:rPr>
                          <w:b/>
                          <w:sz w:val="16"/>
                          <w:szCs w:val="16"/>
                        </w:rPr>
                        <w:t>Excerpted from</w:t>
                      </w:r>
                      <w:r w:rsidRPr="009C6E54">
                        <w:rPr>
                          <w:sz w:val="16"/>
                          <w:szCs w:val="16"/>
                        </w:rPr>
                        <w:t xml:space="preserve">: </w:t>
                      </w:r>
                      <w:r w:rsidRPr="006A7721">
                        <w:rPr>
                          <w:rFonts w:ascii="Arial Narrow" w:hAnsi="Arial Narrow"/>
                          <w:sz w:val="18"/>
                          <w:szCs w:val="18"/>
                        </w:rPr>
                        <w:t>style.mla.org/files/2016/10/mla-sample-paper-fourth-year.pdf</w:t>
                      </w:r>
                    </w:p>
                    <w:p w14:paraId="1C44D173" w14:textId="77777777" w:rsidR="000D5725" w:rsidRDefault="000D5725" w:rsidP="000D5725">
                      <w:pPr>
                        <w:pStyle w:val="Footer"/>
                        <w:rPr>
                          <w:sz w:val="16"/>
                          <w:szCs w:val="16"/>
                        </w:rPr>
                      </w:pPr>
                    </w:p>
                    <w:p w14:paraId="1723EAF1" w14:textId="77777777" w:rsidR="000D5725" w:rsidRDefault="000D5725" w:rsidP="000D5725">
                      <w:pPr>
                        <w:rPr>
                          <w:sz w:val="20"/>
                          <w:szCs w:val="20"/>
                        </w:rPr>
                      </w:pPr>
                      <w:r>
                        <w:rPr>
                          <w:sz w:val="20"/>
                          <w:szCs w:val="20"/>
                        </w:rPr>
                        <w:br w:type="page"/>
                      </w:r>
                    </w:p>
                    <w:p w14:paraId="57F8E1F0" w14:textId="77777777" w:rsidR="000D5725" w:rsidRPr="009C6E54" w:rsidRDefault="000D5725" w:rsidP="000D5725">
                      <w:pPr>
                        <w:pStyle w:val="Footer"/>
                        <w:spacing w:line="360" w:lineRule="auto"/>
                        <w:ind w:left="1260" w:hanging="1260"/>
                        <w:rPr>
                          <w:sz w:val="16"/>
                          <w:szCs w:val="16"/>
                        </w:rPr>
                      </w:pPr>
                      <w:r>
                        <w:rPr>
                          <w:sz w:val="16"/>
                          <w:szCs w:val="16"/>
                        </w:rPr>
                        <w:t xml:space="preserve">            </w:t>
                      </w:r>
                    </w:p>
                  </w:txbxContent>
                </v:textbox>
                <w10:wrap anchorx="margin"/>
              </v:shape>
            </w:pict>
          </mc:Fallback>
        </mc:AlternateContent>
      </w:r>
    </w:p>
    <w:p w14:paraId="210CCED3" w14:textId="48A14A2F" w:rsidR="00F73A89" w:rsidRDefault="00F73A89" w:rsidP="000D5725">
      <w:pPr>
        <w:spacing w:after="200" w:line="276" w:lineRule="auto"/>
        <w:rPr>
          <w:rFonts w:asciiTheme="minorHAnsi" w:eastAsiaTheme="minorHAnsi" w:hAnsiTheme="minorHAnsi" w:cstheme="minorBidi"/>
          <w:sz w:val="22"/>
          <w:szCs w:val="20"/>
        </w:rPr>
      </w:pPr>
    </w:p>
    <w:p w14:paraId="2C555E2A" w14:textId="1303E6AE" w:rsidR="00E57BE6" w:rsidRPr="00E57BE6" w:rsidRDefault="00E57BE6" w:rsidP="00E57BE6">
      <w:pPr>
        <w:contextualSpacing/>
        <w:rPr>
          <w:rFonts w:asciiTheme="minorHAnsi" w:hAnsiTheme="minorHAnsi"/>
          <w:b/>
          <w:szCs w:val="20"/>
        </w:rPr>
      </w:pPr>
      <w:r w:rsidRPr="00E57BE6">
        <w:rPr>
          <w:rFonts w:asciiTheme="minorHAnsi" w:hAnsiTheme="minorHAnsi"/>
          <w:b/>
          <w:szCs w:val="20"/>
        </w:rPr>
        <w:lastRenderedPageBreak/>
        <w:t>MLA General Guidelines</w:t>
      </w:r>
    </w:p>
    <w:p w14:paraId="17B55092" w14:textId="77777777" w:rsidR="00E57BE6" w:rsidRDefault="00E57BE6" w:rsidP="00E57BE6">
      <w:pPr>
        <w:contextualSpacing/>
        <w:rPr>
          <w:rFonts w:asciiTheme="minorHAnsi" w:hAnsiTheme="minorHAnsi"/>
          <w:sz w:val="22"/>
          <w:szCs w:val="20"/>
        </w:rPr>
      </w:pPr>
    </w:p>
    <w:p w14:paraId="7896EFB4" w14:textId="4852D22A" w:rsidR="00E57BE6" w:rsidRPr="005601A0" w:rsidRDefault="00E57BE6" w:rsidP="00E57BE6">
      <w:pPr>
        <w:contextualSpacing/>
        <w:rPr>
          <w:rFonts w:asciiTheme="minorHAnsi" w:hAnsiTheme="minorHAnsi"/>
          <w:sz w:val="22"/>
          <w:szCs w:val="20"/>
        </w:rPr>
      </w:pPr>
      <w:r w:rsidRPr="005601A0">
        <w:rPr>
          <w:rFonts w:asciiTheme="minorHAnsi" w:hAnsiTheme="minorHAnsi"/>
          <w:sz w:val="22"/>
          <w:szCs w:val="20"/>
        </w:rPr>
        <w:t xml:space="preserve">The Modern Language Association (MLA) is the style of documentation often used in liberal arts and humanities disciplines to indicate how a writer has incorporated research information into a paper. The two main components of MLA style documentation are </w:t>
      </w:r>
      <w:r w:rsidRPr="005601A0">
        <w:rPr>
          <w:rFonts w:asciiTheme="minorHAnsi" w:hAnsiTheme="minorHAnsi"/>
          <w:b/>
          <w:sz w:val="22"/>
          <w:szCs w:val="20"/>
        </w:rPr>
        <w:t>in-text citations</w:t>
      </w:r>
      <w:r w:rsidRPr="005601A0">
        <w:rPr>
          <w:rFonts w:asciiTheme="minorHAnsi" w:hAnsiTheme="minorHAnsi"/>
          <w:sz w:val="22"/>
          <w:szCs w:val="20"/>
        </w:rPr>
        <w:t xml:space="preserve"> (brief references in the text of the paper) and a </w:t>
      </w:r>
      <w:r w:rsidRPr="005601A0">
        <w:rPr>
          <w:rFonts w:asciiTheme="minorHAnsi" w:hAnsiTheme="minorHAnsi"/>
          <w:b/>
          <w:sz w:val="22"/>
          <w:szCs w:val="20"/>
        </w:rPr>
        <w:t>works cited page</w:t>
      </w:r>
      <w:r w:rsidRPr="005601A0">
        <w:rPr>
          <w:rFonts w:asciiTheme="minorHAnsi" w:hAnsiTheme="minorHAnsi"/>
          <w:sz w:val="22"/>
          <w:szCs w:val="20"/>
        </w:rPr>
        <w:t xml:space="preserve"> (a complete alphabetical listing of each source used in the paper), which is placed at the end of the paper.   </w:t>
      </w:r>
    </w:p>
    <w:p w14:paraId="5176BC2F" w14:textId="77777777" w:rsidR="00E57BE6" w:rsidRPr="005601A0" w:rsidRDefault="00E57BE6" w:rsidP="00E57BE6">
      <w:pPr>
        <w:contextualSpacing/>
        <w:rPr>
          <w:rFonts w:asciiTheme="minorHAnsi" w:hAnsiTheme="minorHAnsi"/>
          <w:sz w:val="22"/>
          <w:szCs w:val="20"/>
        </w:rPr>
      </w:pPr>
    </w:p>
    <w:p w14:paraId="531E3136" w14:textId="77777777" w:rsidR="00E57BE6" w:rsidRPr="002E1FB8" w:rsidRDefault="00E57BE6" w:rsidP="00E57BE6">
      <w:pPr>
        <w:contextualSpacing/>
        <w:rPr>
          <w:rFonts w:asciiTheme="minorHAnsi" w:hAnsiTheme="minorHAnsi"/>
          <w:sz w:val="22"/>
          <w:szCs w:val="20"/>
        </w:rPr>
      </w:pPr>
      <w:r w:rsidRPr="005601A0">
        <w:rPr>
          <w:rFonts w:asciiTheme="minorHAnsi" w:hAnsiTheme="minorHAnsi"/>
          <w:sz w:val="22"/>
          <w:szCs w:val="20"/>
        </w:rPr>
        <w:t xml:space="preserve">Using any part of someone else’s work, whether quoting directly or simply paraphrasing that writer’s ideas, requires clear acknowledgement. By providing accurate citations and references, a writer is able to build credibility with readers and direct them to research sources. Additionally, carefully and accurately citing sources in MLA style will help students avoid plagiarism. (See the </w:t>
      </w:r>
      <w:r w:rsidRPr="005601A0">
        <w:rPr>
          <w:rFonts w:asciiTheme="minorHAnsi" w:hAnsiTheme="minorHAnsi"/>
          <w:i/>
          <w:sz w:val="22"/>
          <w:szCs w:val="20"/>
        </w:rPr>
        <w:t>SWIC Student Handbook</w:t>
      </w:r>
      <w:r w:rsidRPr="005601A0">
        <w:rPr>
          <w:rFonts w:asciiTheme="minorHAnsi" w:hAnsiTheme="minorHAnsi"/>
          <w:sz w:val="22"/>
          <w:szCs w:val="20"/>
        </w:rPr>
        <w:t xml:space="preserve"> Student Conduct Code for more information regarding plagiarism.)</w:t>
      </w:r>
    </w:p>
    <w:p w14:paraId="50200CC6" w14:textId="77777777" w:rsidR="00E57BE6" w:rsidRDefault="00E57BE6" w:rsidP="00F73A89">
      <w:pPr>
        <w:contextualSpacing/>
        <w:rPr>
          <w:rFonts w:asciiTheme="minorHAnsi" w:hAnsiTheme="minorHAnsi"/>
          <w:b/>
          <w:szCs w:val="20"/>
        </w:rPr>
      </w:pPr>
    </w:p>
    <w:p w14:paraId="4DF0CF56" w14:textId="24BBB51E" w:rsidR="00F73A89" w:rsidRDefault="00F73A89" w:rsidP="00F73A89">
      <w:pPr>
        <w:contextualSpacing/>
        <w:rPr>
          <w:rFonts w:asciiTheme="minorHAnsi" w:hAnsiTheme="minorHAnsi"/>
          <w:b/>
          <w:szCs w:val="20"/>
        </w:rPr>
      </w:pPr>
      <w:r w:rsidRPr="000D5725">
        <w:rPr>
          <w:rFonts w:asciiTheme="minorHAnsi" w:hAnsiTheme="minorHAnsi"/>
          <w:b/>
          <w:szCs w:val="20"/>
        </w:rPr>
        <w:t>MLA Formatting (Always check with your instructor for his or her specific requirements.)</w:t>
      </w:r>
    </w:p>
    <w:p w14:paraId="2A4EF148" w14:textId="77777777" w:rsidR="00F73A89" w:rsidRPr="005601A0" w:rsidRDefault="00F73A89" w:rsidP="00F73A89">
      <w:pPr>
        <w:contextualSpacing/>
        <w:rPr>
          <w:rFonts w:asciiTheme="minorHAnsi" w:hAnsiTheme="minorHAnsi"/>
          <w:b/>
          <w:sz w:val="22"/>
          <w:szCs w:val="20"/>
        </w:rPr>
      </w:pPr>
    </w:p>
    <w:p w14:paraId="318B253C" w14:textId="77777777" w:rsidR="00F73A89" w:rsidRPr="005125B0" w:rsidRDefault="00F73A89" w:rsidP="00F73A89">
      <w:pPr>
        <w:pStyle w:val="ListParagraph"/>
        <w:numPr>
          <w:ilvl w:val="0"/>
          <w:numId w:val="3"/>
        </w:numPr>
        <w:spacing w:after="120"/>
        <w:contextualSpacing w:val="0"/>
        <w:rPr>
          <w:rFonts w:asciiTheme="minorHAnsi" w:hAnsiTheme="minorHAnsi"/>
          <w:sz w:val="22"/>
          <w:szCs w:val="20"/>
        </w:rPr>
      </w:pPr>
      <w:r w:rsidRPr="005601A0">
        <w:rPr>
          <w:rFonts w:asciiTheme="minorHAnsi" w:hAnsiTheme="minorHAnsi"/>
          <w:sz w:val="22"/>
          <w:szCs w:val="20"/>
        </w:rPr>
        <w:t>Set the entire paper for double spacing, including the heading, any block quotations, and the Works Cited page – do not add extra spacing between paragraphs or after titles.</w:t>
      </w:r>
    </w:p>
    <w:p w14:paraId="42202C9D" w14:textId="77777777" w:rsidR="00F73A89" w:rsidRPr="005125B0" w:rsidRDefault="00F73A89" w:rsidP="00F73A89">
      <w:pPr>
        <w:pStyle w:val="ListParagraph"/>
        <w:numPr>
          <w:ilvl w:val="0"/>
          <w:numId w:val="3"/>
        </w:numPr>
        <w:spacing w:after="120"/>
        <w:contextualSpacing w:val="0"/>
        <w:rPr>
          <w:rFonts w:asciiTheme="minorHAnsi" w:hAnsiTheme="minorHAnsi"/>
          <w:sz w:val="22"/>
          <w:szCs w:val="20"/>
        </w:rPr>
      </w:pPr>
      <w:r w:rsidRPr="005601A0">
        <w:rPr>
          <w:rFonts w:asciiTheme="minorHAnsi" w:hAnsiTheme="minorHAnsi"/>
          <w:sz w:val="22"/>
          <w:szCs w:val="20"/>
        </w:rPr>
        <w:t>Use a standard font such as Times New Roman size 12.</w:t>
      </w:r>
    </w:p>
    <w:p w14:paraId="675C5741" w14:textId="77777777" w:rsidR="00F73A89" w:rsidRPr="005601A0" w:rsidRDefault="00F73A89" w:rsidP="00F73A89">
      <w:pPr>
        <w:pStyle w:val="ListParagraph"/>
        <w:numPr>
          <w:ilvl w:val="0"/>
          <w:numId w:val="3"/>
        </w:numPr>
        <w:spacing w:after="120"/>
        <w:contextualSpacing w:val="0"/>
        <w:rPr>
          <w:rFonts w:asciiTheme="minorHAnsi" w:hAnsiTheme="minorHAnsi"/>
          <w:sz w:val="22"/>
          <w:szCs w:val="20"/>
        </w:rPr>
      </w:pPr>
      <w:r w:rsidRPr="005601A0">
        <w:rPr>
          <w:rFonts w:asciiTheme="minorHAnsi" w:hAnsiTheme="minorHAnsi"/>
          <w:sz w:val="22"/>
          <w:szCs w:val="20"/>
        </w:rPr>
        <w:t>Set margins at one inch on all sides.</w:t>
      </w:r>
    </w:p>
    <w:p w14:paraId="5C8C38BF" w14:textId="77777777" w:rsidR="00F73A89" w:rsidRPr="005601A0" w:rsidRDefault="00F73A89" w:rsidP="00F73A89">
      <w:pPr>
        <w:pStyle w:val="ListParagraph"/>
        <w:numPr>
          <w:ilvl w:val="0"/>
          <w:numId w:val="3"/>
        </w:numPr>
        <w:spacing w:after="120"/>
        <w:contextualSpacing w:val="0"/>
        <w:rPr>
          <w:rFonts w:asciiTheme="minorHAnsi" w:hAnsiTheme="minorHAnsi"/>
          <w:sz w:val="22"/>
          <w:szCs w:val="20"/>
        </w:rPr>
      </w:pPr>
      <w:r w:rsidRPr="005601A0">
        <w:rPr>
          <w:rFonts w:asciiTheme="minorHAnsi" w:hAnsiTheme="minorHAnsi"/>
          <w:sz w:val="22"/>
          <w:szCs w:val="20"/>
        </w:rPr>
        <w:t xml:space="preserve">Use a page header to display last name and page number at the right margin of each page. </w:t>
      </w:r>
    </w:p>
    <w:p w14:paraId="0A69D2F4" w14:textId="77777777" w:rsidR="00F73A89" w:rsidRPr="005601A0" w:rsidRDefault="00F73A89" w:rsidP="00F73A89">
      <w:pPr>
        <w:pStyle w:val="ListParagraph"/>
        <w:numPr>
          <w:ilvl w:val="0"/>
          <w:numId w:val="3"/>
        </w:numPr>
        <w:spacing w:after="120"/>
        <w:contextualSpacing w:val="0"/>
        <w:rPr>
          <w:rFonts w:asciiTheme="minorHAnsi" w:hAnsiTheme="minorHAnsi"/>
          <w:sz w:val="22"/>
          <w:szCs w:val="20"/>
        </w:rPr>
      </w:pPr>
      <w:r w:rsidRPr="005601A0">
        <w:rPr>
          <w:rFonts w:asciiTheme="minorHAnsi" w:hAnsiTheme="minorHAnsi"/>
          <w:sz w:val="22"/>
          <w:szCs w:val="20"/>
        </w:rPr>
        <w:t>At the left margin, create a heading that includes your name, the instructor’s name, the class, and the date. (A separate title page is not necessary in MLA unless required by the instructor.)</w:t>
      </w:r>
    </w:p>
    <w:p w14:paraId="18CE8CC5" w14:textId="77777777" w:rsidR="00F73A89" w:rsidRPr="005601A0" w:rsidRDefault="00F73A89" w:rsidP="00F73A89">
      <w:pPr>
        <w:pStyle w:val="ListParagraph"/>
        <w:numPr>
          <w:ilvl w:val="0"/>
          <w:numId w:val="3"/>
        </w:numPr>
        <w:spacing w:after="120"/>
        <w:contextualSpacing w:val="0"/>
        <w:rPr>
          <w:rFonts w:asciiTheme="minorHAnsi" w:hAnsiTheme="minorHAnsi"/>
          <w:sz w:val="22"/>
          <w:szCs w:val="20"/>
        </w:rPr>
      </w:pPr>
      <w:r w:rsidRPr="005601A0">
        <w:rPr>
          <w:rFonts w:asciiTheme="minorHAnsi" w:hAnsiTheme="minorHAnsi"/>
          <w:sz w:val="22"/>
          <w:szCs w:val="20"/>
        </w:rPr>
        <w:t xml:space="preserve">Center the title (do not bold, underline, italicize, or enlarge the font). </w:t>
      </w:r>
    </w:p>
    <w:p w14:paraId="46FB28E6" w14:textId="77777777" w:rsidR="00F73A89" w:rsidRPr="005601A0" w:rsidRDefault="00F73A89" w:rsidP="00F73A89">
      <w:pPr>
        <w:pStyle w:val="ListParagraph"/>
        <w:numPr>
          <w:ilvl w:val="0"/>
          <w:numId w:val="3"/>
        </w:numPr>
        <w:spacing w:after="120"/>
        <w:contextualSpacing w:val="0"/>
        <w:rPr>
          <w:rFonts w:asciiTheme="minorHAnsi" w:hAnsiTheme="minorHAnsi"/>
          <w:sz w:val="22"/>
          <w:szCs w:val="20"/>
        </w:rPr>
      </w:pPr>
      <w:r w:rsidRPr="005601A0">
        <w:rPr>
          <w:rFonts w:asciiTheme="minorHAnsi" w:hAnsiTheme="minorHAnsi"/>
          <w:sz w:val="22"/>
          <w:szCs w:val="20"/>
        </w:rPr>
        <w:t>Position visuals such as charts, images, etc., near the corresponding text in the paper and provide a caption with notes and citation information about the source. Use the label “Fig. 1” for all visuals except tables, which are designated “Table 1.” Number figures and tables consecutively in the paper.</w:t>
      </w:r>
    </w:p>
    <w:p w14:paraId="2C5CD666" w14:textId="77777777" w:rsidR="00F73A89" w:rsidRPr="005601A0" w:rsidRDefault="00F73A89" w:rsidP="00F73A89">
      <w:pPr>
        <w:pStyle w:val="ListParagraph"/>
        <w:numPr>
          <w:ilvl w:val="0"/>
          <w:numId w:val="3"/>
        </w:numPr>
        <w:spacing w:after="120"/>
        <w:contextualSpacing w:val="0"/>
        <w:rPr>
          <w:rFonts w:asciiTheme="minorHAnsi" w:hAnsiTheme="minorHAnsi"/>
          <w:sz w:val="22"/>
          <w:szCs w:val="20"/>
        </w:rPr>
      </w:pPr>
      <w:r w:rsidRPr="005601A0">
        <w:rPr>
          <w:rFonts w:asciiTheme="minorHAnsi" w:hAnsiTheme="minorHAnsi"/>
          <w:sz w:val="22"/>
          <w:szCs w:val="20"/>
        </w:rPr>
        <w:t>Start the works cited on a separate page and continue with the next page number.</w:t>
      </w:r>
    </w:p>
    <w:p w14:paraId="0099CE8A" w14:textId="77777777" w:rsidR="00F73A89" w:rsidRPr="005601A0" w:rsidRDefault="00F73A89" w:rsidP="00F73A89">
      <w:pPr>
        <w:pStyle w:val="ListParagraph"/>
        <w:numPr>
          <w:ilvl w:val="0"/>
          <w:numId w:val="3"/>
        </w:numPr>
        <w:spacing w:after="120"/>
        <w:contextualSpacing w:val="0"/>
        <w:rPr>
          <w:rFonts w:asciiTheme="minorHAnsi" w:hAnsiTheme="minorHAnsi"/>
          <w:sz w:val="22"/>
          <w:szCs w:val="20"/>
        </w:rPr>
      </w:pPr>
      <w:r w:rsidRPr="005601A0">
        <w:rPr>
          <w:rFonts w:asciiTheme="minorHAnsi" w:hAnsiTheme="minorHAnsi"/>
          <w:sz w:val="22"/>
          <w:szCs w:val="20"/>
        </w:rPr>
        <w:t>Alphabetize the list of sources by the author’s last name or, if no author is available, by the title of the work (ignoring initial articles such as “a”, “an”, “the”).</w:t>
      </w:r>
    </w:p>
    <w:p w14:paraId="2795428D" w14:textId="77777777" w:rsidR="00F73A89" w:rsidRPr="005601A0" w:rsidRDefault="00F73A89" w:rsidP="00F73A89">
      <w:pPr>
        <w:pStyle w:val="ListParagraph"/>
        <w:numPr>
          <w:ilvl w:val="0"/>
          <w:numId w:val="3"/>
        </w:numPr>
        <w:spacing w:after="120"/>
        <w:contextualSpacing w:val="0"/>
        <w:rPr>
          <w:rFonts w:asciiTheme="minorHAnsi" w:hAnsiTheme="minorHAnsi"/>
          <w:sz w:val="22"/>
          <w:szCs w:val="20"/>
        </w:rPr>
      </w:pPr>
      <w:r w:rsidRPr="005601A0">
        <w:rPr>
          <w:rFonts w:asciiTheme="minorHAnsi" w:hAnsiTheme="minorHAnsi"/>
          <w:sz w:val="22"/>
          <w:szCs w:val="20"/>
        </w:rPr>
        <w:t>Italicize the titles of books, journals, magazines, etc., as well as website names.</w:t>
      </w:r>
    </w:p>
    <w:p w14:paraId="2426DA77" w14:textId="77777777" w:rsidR="00F73A89" w:rsidRPr="005601A0" w:rsidRDefault="00F73A89" w:rsidP="00F73A89">
      <w:pPr>
        <w:pStyle w:val="ListParagraph"/>
        <w:numPr>
          <w:ilvl w:val="0"/>
          <w:numId w:val="3"/>
        </w:numPr>
        <w:spacing w:after="120"/>
        <w:contextualSpacing w:val="0"/>
        <w:rPr>
          <w:rFonts w:asciiTheme="minorHAnsi" w:hAnsiTheme="minorHAnsi"/>
          <w:sz w:val="22"/>
          <w:szCs w:val="20"/>
        </w:rPr>
      </w:pPr>
      <w:r w:rsidRPr="005601A0">
        <w:rPr>
          <w:rFonts w:asciiTheme="minorHAnsi" w:hAnsiTheme="minorHAnsi"/>
          <w:sz w:val="22"/>
          <w:szCs w:val="20"/>
        </w:rPr>
        <w:t>Use quotation marks around articles published as part of a larger work.</w:t>
      </w:r>
    </w:p>
    <w:p w14:paraId="6F0AF92B" w14:textId="1F520504" w:rsidR="00F73A89" w:rsidRDefault="00F73A89" w:rsidP="00F73A89">
      <w:pPr>
        <w:spacing w:after="120"/>
        <w:contextualSpacing/>
        <w:rPr>
          <w:rFonts w:asciiTheme="minorHAnsi" w:eastAsiaTheme="minorHAnsi" w:hAnsiTheme="minorHAnsi" w:cstheme="minorBidi"/>
          <w:b/>
          <w:sz w:val="22"/>
          <w:szCs w:val="20"/>
        </w:rPr>
      </w:pPr>
    </w:p>
    <w:p w14:paraId="129490AC" w14:textId="687ECF0E" w:rsidR="00E57BE6" w:rsidRDefault="00E57BE6" w:rsidP="00F73A89">
      <w:pPr>
        <w:spacing w:after="120"/>
        <w:contextualSpacing/>
        <w:rPr>
          <w:rFonts w:asciiTheme="minorHAnsi" w:eastAsiaTheme="minorHAnsi" w:hAnsiTheme="minorHAnsi" w:cstheme="minorBidi"/>
          <w:b/>
          <w:sz w:val="22"/>
          <w:szCs w:val="20"/>
        </w:rPr>
      </w:pPr>
    </w:p>
    <w:p w14:paraId="1305E82D" w14:textId="77777777" w:rsidR="00F73A89" w:rsidRPr="005601A0" w:rsidRDefault="00F73A89" w:rsidP="00F73A89">
      <w:pPr>
        <w:spacing w:after="120"/>
        <w:contextualSpacing/>
        <w:rPr>
          <w:rFonts w:asciiTheme="minorHAnsi" w:eastAsiaTheme="minorHAnsi" w:hAnsiTheme="minorHAnsi" w:cstheme="minorBidi"/>
          <w:b/>
          <w:sz w:val="22"/>
          <w:szCs w:val="20"/>
        </w:rPr>
      </w:pPr>
    </w:p>
    <w:p w14:paraId="64A8BC12" w14:textId="77777777" w:rsidR="00F73A89" w:rsidRPr="003328D8" w:rsidRDefault="00F73A89" w:rsidP="00F73A89">
      <w:pPr>
        <w:spacing w:after="120"/>
        <w:contextualSpacing/>
        <w:rPr>
          <w:rFonts w:asciiTheme="minorHAnsi" w:eastAsiaTheme="minorHAnsi" w:hAnsiTheme="minorHAnsi" w:cstheme="minorBidi"/>
          <w:b/>
          <w:sz w:val="18"/>
          <w:szCs w:val="18"/>
        </w:rPr>
      </w:pPr>
      <w:r w:rsidRPr="003328D8">
        <w:rPr>
          <w:rFonts w:asciiTheme="minorHAnsi" w:eastAsiaTheme="minorHAnsi" w:hAnsiTheme="minorHAnsi" w:cstheme="minorBidi"/>
          <w:b/>
          <w:sz w:val="18"/>
          <w:szCs w:val="18"/>
        </w:rPr>
        <w:t>Sources:</w:t>
      </w:r>
    </w:p>
    <w:p w14:paraId="3843E172" w14:textId="77777777" w:rsidR="00F73A89" w:rsidRPr="005125B0" w:rsidRDefault="00F73A89" w:rsidP="00F73A89">
      <w:pPr>
        <w:spacing w:after="120"/>
        <w:ind w:left="720" w:hanging="720"/>
        <w:contextualSpacing/>
        <w:rPr>
          <w:rFonts w:asciiTheme="minorHAnsi" w:eastAsiaTheme="minorHAnsi" w:hAnsiTheme="minorHAnsi" w:cstheme="minorBidi"/>
          <w:sz w:val="18"/>
          <w:szCs w:val="20"/>
        </w:rPr>
      </w:pPr>
      <w:r w:rsidRPr="005125B0">
        <w:rPr>
          <w:rFonts w:asciiTheme="minorHAnsi" w:eastAsiaTheme="minorHAnsi" w:hAnsiTheme="minorHAnsi" w:cstheme="minorBidi"/>
          <w:sz w:val="18"/>
          <w:szCs w:val="20"/>
        </w:rPr>
        <w:t xml:space="preserve">Ballenger, Bruce. </w:t>
      </w:r>
      <w:r w:rsidRPr="005125B0">
        <w:rPr>
          <w:rFonts w:asciiTheme="minorHAnsi" w:eastAsiaTheme="minorHAnsi" w:hAnsiTheme="minorHAnsi" w:cstheme="minorBidi"/>
          <w:i/>
          <w:sz w:val="18"/>
          <w:szCs w:val="20"/>
        </w:rPr>
        <w:t>The Curious Researcher</w:t>
      </w:r>
      <w:r w:rsidRPr="005125B0">
        <w:rPr>
          <w:rFonts w:asciiTheme="minorHAnsi" w:eastAsiaTheme="minorHAnsi" w:hAnsiTheme="minorHAnsi" w:cstheme="minorBidi"/>
          <w:sz w:val="18"/>
          <w:szCs w:val="20"/>
        </w:rPr>
        <w:t xml:space="preserve">. 6th ed., Longman, 2009. </w:t>
      </w:r>
    </w:p>
    <w:p w14:paraId="1F2CA344" w14:textId="77777777" w:rsidR="00F73A89" w:rsidRPr="005125B0" w:rsidRDefault="00F73A89" w:rsidP="00F73A89">
      <w:pPr>
        <w:spacing w:after="120"/>
        <w:ind w:left="720" w:hanging="720"/>
        <w:contextualSpacing/>
        <w:rPr>
          <w:rFonts w:asciiTheme="minorHAnsi" w:eastAsiaTheme="minorHAnsi" w:hAnsiTheme="minorHAnsi" w:cstheme="minorBidi"/>
          <w:sz w:val="18"/>
          <w:szCs w:val="20"/>
        </w:rPr>
      </w:pPr>
      <w:proofErr w:type="spellStart"/>
      <w:r w:rsidRPr="005125B0">
        <w:rPr>
          <w:rFonts w:asciiTheme="minorHAnsi" w:eastAsiaTheme="minorHAnsi" w:hAnsiTheme="minorHAnsi" w:cstheme="minorBidi"/>
          <w:sz w:val="18"/>
          <w:szCs w:val="20"/>
        </w:rPr>
        <w:t>Maimon</w:t>
      </w:r>
      <w:proofErr w:type="spellEnd"/>
      <w:r w:rsidRPr="005125B0">
        <w:rPr>
          <w:rFonts w:asciiTheme="minorHAnsi" w:eastAsiaTheme="minorHAnsi" w:hAnsiTheme="minorHAnsi" w:cstheme="minorBidi"/>
          <w:sz w:val="18"/>
          <w:szCs w:val="20"/>
        </w:rPr>
        <w:t xml:space="preserve">, Elaine P., Janice </w:t>
      </w:r>
      <w:proofErr w:type="spellStart"/>
      <w:r w:rsidRPr="005125B0">
        <w:rPr>
          <w:rFonts w:asciiTheme="minorHAnsi" w:eastAsiaTheme="minorHAnsi" w:hAnsiTheme="minorHAnsi" w:cstheme="minorBidi"/>
          <w:sz w:val="18"/>
          <w:szCs w:val="20"/>
        </w:rPr>
        <w:t>Peritz</w:t>
      </w:r>
      <w:proofErr w:type="spellEnd"/>
      <w:r w:rsidRPr="005125B0">
        <w:rPr>
          <w:rFonts w:asciiTheme="minorHAnsi" w:eastAsiaTheme="minorHAnsi" w:hAnsiTheme="minorHAnsi" w:cstheme="minorBidi"/>
          <w:sz w:val="18"/>
          <w:szCs w:val="20"/>
        </w:rPr>
        <w:t xml:space="preserve">, and Kathleen Blake Yancey.  </w:t>
      </w:r>
      <w:r w:rsidRPr="005125B0">
        <w:rPr>
          <w:rFonts w:asciiTheme="minorHAnsi" w:eastAsiaTheme="minorHAnsi" w:hAnsiTheme="minorHAnsi" w:cstheme="minorBidi"/>
          <w:i/>
          <w:sz w:val="18"/>
          <w:szCs w:val="20"/>
        </w:rPr>
        <w:t>A Writer's Resource:  A Handbook for Writing and Research</w:t>
      </w:r>
      <w:r w:rsidRPr="005125B0">
        <w:rPr>
          <w:rFonts w:asciiTheme="minorHAnsi" w:eastAsiaTheme="minorHAnsi" w:hAnsiTheme="minorHAnsi" w:cstheme="minorBidi"/>
          <w:sz w:val="18"/>
          <w:szCs w:val="20"/>
        </w:rPr>
        <w:t>.  3rd ed., McGraw-Hill, 2010.</w:t>
      </w:r>
      <w:r w:rsidRPr="005125B0">
        <w:rPr>
          <w:rFonts w:asciiTheme="minorHAnsi" w:eastAsiaTheme="minorHAnsi" w:hAnsiTheme="minorHAnsi" w:cstheme="minorBidi"/>
          <w:sz w:val="18"/>
          <w:szCs w:val="20"/>
        </w:rPr>
        <w:tab/>
      </w:r>
    </w:p>
    <w:p w14:paraId="0E801ACF" w14:textId="77838C55" w:rsidR="00F73A89" w:rsidRPr="005125B0" w:rsidRDefault="00F73A89" w:rsidP="00F73A89">
      <w:pPr>
        <w:spacing w:after="120"/>
        <w:ind w:left="720" w:hanging="720"/>
        <w:contextualSpacing/>
        <w:rPr>
          <w:rFonts w:asciiTheme="minorHAnsi" w:eastAsiaTheme="minorHAnsi" w:hAnsiTheme="minorHAnsi" w:cstheme="minorBidi"/>
          <w:sz w:val="18"/>
          <w:szCs w:val="20"/>
        </w:rPr>
      </w:pPr>
      <w:r w:rsidRPr="005125B0">
        <w:rPr>
          <w:rFonts w:asciiTheme="minorHAnsi" w:eastAsiaTheme="minorHAnsi" w:hAnsiTheme="minorHAnsi" w:cstheme="minorBidi"/>
          <w:i/>
          <w:sz w:val="18"/>
          <w:szCs w:val="20"/>
        </w:rPr>
        <w:t xml:space="preserve">MLA Handbook. </w:t>
      </w:r>
      <w:r w:rsidR="00076F22">
        <w:rPr>
          <w:rFonts w:asciiTheme="minorHAnsi" w:eastAsiaTheme="minorHAnsi" w:hAnsiTheme="minorHAnsi" w:cstheme="minorBidi"/>
          <w:sz w:val="18"/>
          <w:szCs w:val="20"/>
        </w:rPr>
        <w:t>9</w:t>
      </w:r>
      <w:r w:rsidRPr="005125B0">
        <w:rPr>
          <w:rFonts w:asciiTheme="minorHAnsi" w:eastAsiaTheme="minorHAnsi" w:hAnsiTheme="minorHAnsi" w:cstheme="minorBidi"/>
          <w:sz w:val="18"/>
          <w:szCs w:val="20"/>
        </w:rPr>
        <w:t>th ed., The Modern Language Association, 20</w:t>
      </w:r>
      <w:r w:rsidR="00076F22">
        <w:rPr>
          <w:rFonts w:asciiTheme="minorHAnsi" w:eastAsiaTheme="minorHAnsi" w:hAnsiTheme="minorHAnsi" w:cstheme="minorBidi"/>
          <w:sz w:val="18"/>
          <w:szCs w:val="20"/>
        </w:rPr>
        <w:t>21</w:t>
      </w:r>
      <w:r w:rsidRPr="005125B0">
        <w:rPr>
          <w:rFonts w:asciiTheme="minorHAnsi" w:eastAsiaTheme="minorHAnsi" w:hAnsiTheme="minorHAnsi" w:cstheme="minorBidi"/>
          <w:sz w:val="18"/>
          <w:szCs w:val="20"/>
        </w:rPr>
        <w:t>.</w:t>
      </w:r>
    </w:p>
    <w:p w14:paraId="557F96B4" w14:textId="63DA2B3E" w:rsidR="005601A0" w:rsidRPr="005601A0" w:rsidRDefault="00F73A89" w:rsidP="00E57BE6">
      <w:pPr>
        <w:spacing w:after="120"/>
        <w:ind w:left="720" w:hanging="720"/>
        <w:contextualSpacing/>
        <w:rPr>
          <w:rFonts w:asciiTheme="minorHAnsi" w:eastAsiaTheme="minorHAnsi" w:hAnsiTheme="minorHAnsi" w:cstheme="minorBidi"/>
          <w:sz w:val="22"/>
          <w:szCs w:val="20"/>
        </w:rPr>
      </w:pPr>
      <w:r w:rsidRPr="005125B0">
        <w:rPr>
          <w:rFonts w:asciiTheme="minorHAnsi" w:eastAsiaTheme="minorHAnsi" w:hAnsiTheme="minorHAnsi" w:cstheme="minorBidi"/>
          <w:sz w:val="18"/>
          <w:szCs w:val="20"/>
        </w:rPr>
        <w:t xml:space="preserve">“Works Cited: A Quick Guide.” The MLA Style Center: Writing Resources from the Modern Language Association. Modern </w:t>
      </w:r>
      <w:r w:rsidRPr="005125B0">
        <w:rPr>
          <w:rFonts w:asciiTheme="minorHAnsi" w:eastAsiaTheme="minorHAnsi" w:hAnsiTheme="minorHAnsi" w:cstheme="minorBidi"/>
          <w:sz w:val="18"/>
          <w:szCs w:val="20"/>
        </w:rPr>
        <w:tab/>
        <w:t xml:space="preserve">Language Association of America, 2016. </w:t>
      </w:r>
      <w:hyperlink r:id="rId14" w:history="1">
        <w:r w:rsidRPr="005125B0">
          <w:rPr>
            <w:rStyle w:val="Hyperlink"/>
            <w:rFonts w:asciiTheme="minorHAnsi" w:eastAsiaTheme="minorHAnsi" w:hAnsiTheme="minorHAnsi" w:cstheme="minorBidi"/>
            <w:sz w:val="18"/>
            <w:szCs w:val="20"/>
          </w:rPr>
          <w:t>https://style.mla.org/works-cited-a-quick-guide-book/</w:t>
        </w:r>
      </w:hyperlink>
      <w:r w:rsidRPr="005125B0">
        <w:rPr>
          <w:rFonts w:asciiTheme="minorHAnsi" w:eastAsiaTheme="minorHAnsi" w:hAnsiTheme="minorHAnsi" w:cstheme="minorBidi"/>
          <w:sz w:val="18"/>
          <w:szCs w:val="20"/>
        </w:rPr>
        <w:t>.</w:t>
      </w:r>
    </w:p>
    <w:sectPr w:rsidR="005601A0" w:rsidRPr="005601A0" w:rsidSect="00CF2D01">
      <w:headerReference w:type="default" r:id="rId15"/>
      <w:footerReference w:type="default" r:id="rId16"/>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6ADD" w14:textId="77777777" w:rsidR="00EB71DF" w:rsidRDefault="00EB71DF" w:rsidP="000449C0">
      <w:r>
        <w:separator/>
      </w:r>
    </w:p>
  </w:endnote>
  <w:endnote w:type="continuationSeparator" w:id="0">
    <w:p w14:paraId="1907293D" w14:textId="77777777" w:rsidR="00EB71DF" w:rsidRDefault="00EB71DF" w:rsidP="0004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9257" w14:textId="77777777" w:rsidR="00154786" w:rsidRPr="000449C0" w:rsidRDefault="00154786" w:rsidP="000449C0">
    <w:pPr>
      <w:pStyle w:val="Footer"/>
      <w:spacing w:line="360" w:lineRule="auto"/>
      <w:ind w:left="540" w:hanging="12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79D5" w14:textId="77777777" w:rsidR="00EB71DF" w:rsidRDefault="00EB71DF" w:rsidP="000449C0">
      <w:r>
        <w:separator/>
      </w:r>
    </w:p>
  </w:footnote>
  <w:footnote w:type="continuationSeparator" w:id="0">
    <w:p w14:paraId="47F74042" w14:textId="77777777" w:rsidR="00EB71DF" w:rsidRDefault="00EB71DF" w:rsidP="0004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9254" w14:textId="77777777" w:rsidR="00154786" w:rsidRDefault="00154786">
    <w:pPr>
      <w:pStyle w:val="Header"/>
    </w:pPr>
  </w:p>
  <w:p w14:paraId="422D9255" w14:textId="77777777" w:rsidR="00154786" w:rsidRDefault="00154786">
    <w:pPr>
      <w:pStyle w:val="Header"/>
    </w:pPr>
  </w:p>
  <w:p w14:paraId="422D9256" w14:textId="77777777" w:rsidR="00154786" w:rsidRDefault="00154786" w:rsidP="005F59A8">
    <w:pPr>
      <w:pStyle w:val="Header"/>
      <w:tabs>
        <w:tab w:val="clear" w:pos="4680"/>
        <w:tab w:val="clear" w:pos="9360"/>
        <w:tab w:val="left" w:pos="17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D5358"/>
    <w:multiLevelType w:val="hybridMultilevel"/>
    <w:tmpl w:val="AE14E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9120D"/>
    <w:multiLevelType w:val="hybridMultilevel"/>
    <w:tmpl w:val="B6B006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41E93A4D"/>
    <w:multiLevelType w:val="hybridMultilevel"/>
    <w:tmpl w:val="910871B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5EE95338"/>
    <w:multiLevelType w:val="hybridMultilevel"/>
    <w:tmpl w:val="A830CA88"/>
    <w:lvl w:ilvl="0" w:tplc="5A282B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AB"/>
    <w:rsid w:val="00006E3E"/>
    <w:rsid w:val="00007B42"/>
    <w:rsid w:val="00013B4A"/>
    <w:rsid w:val="000149CD"/>
    <w:rsid w:val="000178D3"/>
    <w:rsid w:val="00017B1B"/>
    <w:rsid w:val="00023452"/>
    <w:rsid w:val="00025360"/>
    <w:rsid w:val="0002548F"/>
    <w:rsid w:val="00030E77"/>
    <w:rsid w:val="00032A66"/>
    <w:rsid w:val="00043446"/>
    <w:rsid w:val="000449C0"/>
    <w:rsid w:val="00052DF3"/>
    <w:rsid w:val="00053AE6"/>
    <w:rsid w:val="0006373C"/>
    <w:rsid w:val="00064574"/>
    <w:rsid w:val="00064A6A"/>
    <w:rsid w:val="00067997"/>
    <w:rsid w:val="000738FC"/>
    <w:rsid w:val="00075D2E"/>
    <w:rsid w:val="00076F22"/>
    <w:rsid w:val="0007729E"/>
    <w:rsid w:val="000777D8"/>
    <w:rsid w:val="000A1FE7"/>
    <w:rsid w:val="000A3714"/>
    <w:rsid w:val="000B0FFC"/>
    <w:rsid w:val="000C0B4B"/>
    <w:rsid w:val="000C2479"/>
    <w:rsid w:val="000C2626"/>
    <w:rsid w:val="000C453E"/>
    <w:rsid w:val="000C7C43"/>
    <w:rsid w:val="000D0D46"/>
    <w:rsid w:val="000D51C0"/>
    <w:rsid w:val="000D5725"/>
    <w:rsid w:val="000D5BB6"/>
    <w:rsid w:val="000D650C"/>
    <w:rsid w:val="000D6B22"/>
    <w:rsid w:val="000E7004"/>
    <w:rsid w:val="000E78FE"/>
    <w:rsid w:val="000E7A8D"/>
    <w:rsid w:val="000F012B"/>
    <w:rsid w:val="000F0B42"/>
    <w:rsid w:val="001045DC"/>
    <w:rsid w:val="001050F3"/>
    <w:rsid w:val="0010635F"/>
    <w:rsid w:val="00106979"/>
    <w:rsid w:val="00110B89"/>
    <w:rsid w:val="001161D2"/>
    <w:rsid w:val="00120DD8"/>
    <w:rsid w:val="00121429"/>
    <w:rsid w:val="001234E4"/>
    <w:rsid w:val="00134717"/>
    <w:rsid w:val="00140E61"/>
    <w:rsid w:val="0014177E"/>
    <w:rsid w:val="00141830"/>
    <w:rsid w:val="001421AD"/>
    <w:rsid w:val="001450E0"/>
    <w:rsid w:val="00145C64"/>
    <w:rsid w:val="00145D1B"/>
    <w:rsid w:val="00154786"/>
    <w:rsid w:val="00176CB1"/>
    <w:rsid w:val="00176E0A"/>
    <w:rsid w:val="00181A51"/>
    <w:rsid w:val="00183623"/>
    <w:rsid w:val="00187C37"/>
    <w:rsid w:val="0019319F"/>
    <w:rsid w:val="0019655F"/>
    <w:rsid w:val="001A58B5"/>
    <w:rsid w:val="001A58BD"/>
    <w:rsid w:val="001B2D02"/>
    <w:rsid w:val="001B3C56"/>
    <w:rsid w:val="001B7EE6"/>
    <w:rsid w:val="001C0C39"/>
    <w:rsid w:val="001C242E"/>
    <w:rsid w:val="001C3E7E"/>
    <w:rsid w:val="001C40DE"/>
    <w:rsid w:val="001D0670"/>
    <w:rsid w:val="001D6BE7"/>
    <w:rsid w:val="001E5342"/>
    <w:rsid w:val="001E75FA"/>
    <w:rsid w:val="001F64B4"/>
    <w:rsid w:val="001F6FA3"/>
    <w:rsid w:val="00204F38"/>
    <w:rsid w:val="00207A26"/>
    <w:rsid w:val="00207B53"/>
    <w:rsid w:val="002136BE"/>
    <w:rsid w:val="0022193A"/>
    <w:rsid w:val="00225C81"/>
    <w:rsid w:val="0022606F"/>
    <w:rsid w:val="002379A6"/>
    <w:rsid w:val="002520B9"/>
    <w:rsid w:val="00260618"/>
    <w:rsid w:val="00260DA1"/>
    <w:rsid w:val="00265072"/>
    <w:rsid w:val="00267016"/>
    <w:rsid w:val="0027064D"/>
    <w:rsid w:val="00272FA8"/>
    <w:rsid w:val="0027402F"/>
    <w:rsid w:val="002851E8"/>
    <w:rsid w:val="00286A35"/>
    <w:rsid w:val="002A06A3"/>
    <w:rsid w:val="002A1939"/>
    <w:rsid w:val="002A2ACB"/>
    <w:rsid w:val="002A48A7"/>
    <w:rsid w:val="002A6457"/>
    <w:rsid w:val="002B1478"/>
    <w:rsid w:val="002B31DD"/>
    <w:rsid w:val="002C3467"/>
    <w:rsid w:val="002C4DC6"/>
    <w:rsid w:val="002C598D"/>
    <w:rsid w:val="002D1737"/>
    <w:rsid w:val="002D656B"/>
    <w:rsid w:val="002D7C97"/>
    <w:rsid w:val="002E01A9"/>
    <w:rsid w:val="002E1FB8"/>
    <w:rsid w:val="002E674F"/>
    <w:rsid w:val="002E7532"/>
    <w:rsid w:val="002F2E5A"/>
    <w:rsid w:val="002F3822"/>
    <w:rsid w:val="002F45B1"/>
    <w:rsid w:val="002F79E0"/>
    <w:rsid w:val="003074AC"/>
    <w:rsid w:val="0031138D"/>
    <w:rsid w:val="00330BE8"/>
    <w:rsid w:val="003328D8"/>
    <w:rsid w:val="00333533"/>
    <w:rsid w:val="003462F8"/>
    <w:rsid w:val="0035130A"/>
    <w:rsid w:val="0035316C"/>
    <w:rsid w:val="00361340"/>
    <w:rsid w:val="00364448"/>
    <w:rsid w:val="003655CE"/>
    <w:rsid w:val="00367D30"/>
    <w:rsid w:val="00374FAD"/>
    <w:rsid w:val="003757D6"/>
    <w:rsid w:val="00377B24"/>
    <w:rsid w:val="003829CD"/>
    <w:rsid w:val="003843FA"/>
    <w:rsid w:val="003857F8"/>
    <w:rsid w:val="0039368F"/>
    <w:rsid w:val="00395AD5"/>
    <w:rsid w:val="003970F4"/>
    <w:rsid w:val="003A02FC"/>
    <w:rsid w:val="003A3D38"/>
    <w:rsid w:val="003A73C8"/>
    <w:rsid w:val="003B065F"/>
    <w:rsid w:val="003C3C31"/>
    <w:rsid w:val="003D0348"/>
    <w:rsid w:val="003D3FC4"/>
    <w:rsid w:val="003E1B37"/>
    <w:rsid w:val="003E243C"/>
    <w:rsid w:val="003E72E0"/>
    <w:rsid w:val="003F0495"/>
    <w:rsid w:val="004003BA"/>
    <w:rsid w:val="00400A74"/>
    <w:rsid w:val="00400F25"/>
    <w:rsid w:val="004020A7"/>
    <w:rsid w:val="00403003"/>
    <w:rsid w:val="004038D7"/>
    <w:rsid w:val="00404D6B"/>
    <w:rsid w:val="004054B9"/>
    <w:rsid w:val="00410961"/>
    <w:rsid w:val="00425AEB"/>
    <w:rsid w:val="00426517"/>
    <w:rsid w:val="00435F7E"/>
    <w:rsid w:val="004370DB"/>
    <w:rsid w:val="00440324"/>
    <w:rsid w:val="004536C0"/>
    <w:rsid w:val="004573A6"/>
    <w:rsid w:val="004615DA"/>
    <w:rsid w:val="00462C77"/>
    <w:rsid w:val="00472466"/>
    <w:rsid w:val="0047471B"/>
    <w:rsid w:val="00474ED5"/>
    <w:rsid w:val="0047773F"/>
    <w:rsid w:val="00480209"/>
    <w:rsid w:val="004815ED"/>
    <w:rsid w:val="00482B30"/>
    <w:rsid w:val="0048435F"/>
    <w:rsid w:val="004872AE"/>
    <w:rsid w:val="00487DF5"/>
    <w:rsid w:val="00490F5E"/>
    <w:rsid w:val="004930CF"/>
    <w:rsid w:val="0049664A"/>
    <w:rsid w:val="004A0EA8"/>
    <w:rsid w:val="004A5FA6"/>
    <w:rsid w:val="004B2317"/>
    <w:rsid w:val="004C2C26"/>
    <w:rsid w:val="004C7255"/>
    <w:rsid w:val="004D138C"/>
    <w:rsid w:val="004D34CF"/>
    <w:rsid w:val="004E2D27"/>
    <w:rsid w:val="004F0D33"/>
    <w:rsid w:val="00500DBD"/>
    <w:rsid w:val="00502970"/>
    <w:rsid w:val="005125B0"/>
    <w:rsid w:val="00514535"/>
    <w:rsid w:val="00516839"/>
    <w:rsid w:val="005334FA"/>
    <w:rsid w:val="005359AB"/>
    <w:rsid w:val="00536D68"/>
    <w:rsid w:val="0055106E"/>
    <w:rsid w:val="00552D1A"/>
    <w:rsid w:val="00553195"/>
    <w:rsid w:val="005546B9"/>
    <w:rsid w:val="005601A0"/>
    <w:rsid w:val="005620A7"/>
    <w:rsid w:val="005817FC"/>
    <w:rsid w:val="00596588"/>
    <w:rsid w:val="00596F3A"/>
    <w:rsid w:val="005A47B3"/>
    <w:rsid w:val="005B1B09"/>
    <w:rsid w:val="005B55F7"/>
    <w:rsid w:val="005C0F9C"/>
    <w:rsid w:val="005C1F95"/>
    <w:rsid w:val="005C3CB6"/>
    <w:rsid w:val="005D6508"/>
    <w:rsid w:val="005D7055"/>
    <w:rsid w:val="005E05E7"/>
    <w:rsid w:val="005E7805"/>
    <w:rsid w:val="005F142D"/>
    <w:rsid w:val="005F4C7B"/>
    <w:rsid w:val="005F5391"/>
    <w:rsid w:val="005F59A8"/>
    <w:rsid w:val="005F69FD"/>
    <w:rsid w:val="006015B8"/>
    <w:rsid w:val="0061297D"/>
    <w:rsid w:val="0061310B"/>
    <w:rsid w:val="00620431"/>
    <w:rsid w:val="006249C8"/>
    <w:rsid w:val="006310D9"/>
    <w:rsid w:val="00640ABD"/>
    <w:rsid w:val="00640ECF"/>
    <w:rsid w:val="00641684"/>
    <w:rsid w:val="00643F4C"/>
    <w:rsid w:val="006455C1"/>
    <w:rsid w:val="00647115"/>
    <w:rsid w:val="00650794"/>
    <w:rsid w:val="006546B4"/>
    <w:rsid w:val="0065666B"/>
    <w:rsid w:val="00663524"/>
    <w:rsid w:val="00663683"/>
    <w:rsid w:val="006701A5"/>
    <w:rsid w:val="00671EBD"/>
    <w:rsid w:val="00676272"/>
    <w:rsid w:val="00677754"/>
    <w:rsid w:val="0067783F"/>
    <w:rsid w:val="0068412F"/>
    <w:rsid w:val="00687689"/>
    <w:rsid w:val="00696ED1"/>
    <w:rsid w:val="006A6F32"/>
    <w:rsid w:val="006A7721"/>
    <w:rsid w:val="006B1E57"/>
    <w:rsid w:val="006B219C"/>
    <w:rsid w:val="006B698C"/>
    <w:rsid w:val="006B77D6"/>
    <w:rsid w:val="006C09C2"/>
    <w:rsid w:val="006C4BF5"/>
    <w:rsid w:val="006C7A4D"/>
    <w:rsid w:val="006D2612"/>
    <w:rsid w:val="006D3977"/>
    <w:rsid w:val="006D4342"/>
    <w:rsid w:val="006E1C23"/>
    <w:rsid w:val="006F7CA9"/>
    <w:rsid w:val="00701B8F"/>
    <w:rsid w:val="00711DC2"/>
    <w:rsid w:val="007176C4"/>
    <w:rsid w:val="00723AC3"/>
    <w:rsid w:val="007275A6"/>
    <w:rsid w:val="0073208E"/>
    <w:rsid w:val="0073504F"/>
    <w:rsid w:val="007364AB"/>
    <w:rsid w:val="00741BC9"/>
    <w:rsid w:val="00744C05"/>
    <w:rsid w:val="0075020C"/>
    <w:rsid w:val="007504C8"/>
    <w:rsid w:val="00750708"/>
    <w:rsid w:val="00751103"/>
    <w:rsid w:val="0075137B"/>
    <w:rsid w:val="007529CB"/>
    <w:rsid w:val="00752BA9"/>
    <w:rsid w:val="00756E98"/>
    <w:rsid w:val="00763975"/>
    <w:rsid w:val="00764A03"/>
    <w:rsid w:val="0077157B"/>
    <w:rsid w:val="0077307A"/>
    <w:rsid w:val="0077529C"/>
    <w:rsid w:val="0077564E"/>
    <w:rsid w:val="0078482C"/>
    <w:rsid w:val="00787A0B"/>
    <w:rsid w:val="0079626E"/>
    <w:rsid w:val="007A5D27"/>
    <w:rsid w:val="007B06D6"/>
    <w:rsid w:val="007B0CBF"/>
    <w:rsid w:val="007B143D"/>
    <w:rsid w:val="007B713A"/>
    <w:rsid w:val="007C0B89"/>
    <w:rsid w:val="007C231B"/>
    <w:rsid w:val="007C2D22"/>
    <w:rsid w:val="007C4269"/>
    <w:rsid w:val="007C583D"/>
    <w:rsid w:val="007D0D4A"/>
    <w:rsid w:val="007D1D6D"/>
    <w:rsid w:val="007D31A6"/>
    <w:rsid w:val="007D4ECA"/>
    <w:rsid w:val="007D5F0B"/>
    <w:rsid w:val="007D767D"/>
    <w:rsid w:val="007E0B66"/>
    <w:rsid w:val="007E4F5F"/>
    <w:rsid w:val="007E642C"/>
    <w:rsid w:val="007E6F51"/>
    <w:rsid w:val="007F224E"/>
    <w:rsid w:val="00801C34"/>
    <w:rsid w:val="00802707"/>
    <w:rsid w:val="008073B0"/>
    <w:rsid w:val="00811035"/>
    <w:rsid w:val="00811C6D"/>
    <w:rsid w:val="008125CC"/>
    <w:rsid w:val="00821986"/>
    <w:rsid w:val="0083191B"/>
    <w:rsid w:val="00832801"/>
    <w:rsid w:val="008417D4"/>
    <w:rsid w:val="008433C6"/>
    <w:rsid w:val="00853358"/>
    <w:rsid w:val="00853E2D"/>
    <w:rsid w:val="00857A41"/>
    <w:rsid w:val="0086444F"/>
    <w:rsid w:val="00870A7B"/>
    <w:rsid w:val="00871EF1"/>
    <w:rsid w:val="00880941"/>
    <w:rsid w:val="008874E6"/>
    <w:rsid w:val="00890271"/>
    <w:rsid w:val="00892512"/>
    <w:rsid w:val="00897A9C"/>
    <w:rsid w:val="008A3717"/>
    <w:rsid w:val="008A5D5F"/>
    <w:rsid w:val="008A6363"/>
    <w:rsid w:val="008A7BBE"/>
    <w:rsid w:val="008B2B9A"/>
    <w:rsid w:val="008C35D2"/>
    <w:rsid w:val="008C4335"/>
    <w:rsid w:val="008C4433"/>
    <w:rsid w:val="008C57F9"/>
    <w:rsid w:val="008E02F6"/>
    <w:rsid w:val="008E06D4"/>
    <w:rsid w:val="008E4DA3"/>
    <w:rsid w:val="008E59D9"/>
    <w:rsid w:val="008E5A68"/>
    <w:rsid w:val="008F15E2"/>
    <w:rsid w:val="008F1860"/>
    <w:rsid w:val="008F37DD"/>
    <w:rsid w:val="008F5695"/>
    <w:rsid w:val="008F5FA2"/>
    <w:rsid w:val="00906DC0"/>
    <w:rsid w:val="00907C9D"/>
    <w:rsid w:val="00913AA7"/>
    <w:rsid w:val="00922527"/>
    <w:rsid w:val="00924FC4"/>
    <w:rsid w:val="009320DC"/>
    <w:rsid w:val="009347F9"/>
    <w:rsid w:val="009355D3"/>
    <w:rsid w:val="00940565"/>
    <w:rsid w:val="00941875"/>
    <w:rsid w:val="009423CC"/>
    <w:rsid w:val="009439F0"/>
    <w:rsid w:val="0094699D"/>
    <w:rsid w:val="00956C19"/>
    <w:rsid w:val="00956D02"/>
    <w:rsid w:val="00965B42"/>
    <w:rsid w:val="00967B02"/>
    <w:rsid w:val="0098158C"/>
    <w:rsid w:val="009827C0"/>
    <w:rsid w:val="00987B9B"/>
    <w:rsid w:val="009923E1"/>
    <w:rsid w:val="0099368A"/>
    <w:rsid w:val="00997A9B"/>
    <w:rsid w:val="009A2586"/>
    <w:rsid w:val="009A6C02"/>
    <w:rsid w:val="009B1185"/>
    <w:rsid w:val="009B2568"/>
    <w:rsid w:val="009B64E0"/>
    <w:rsid w:val="009B779F"/>
    <w:rsid w:val="009C001F"/>
    <w:rsid w:val="009C2FD9"/>
    <w:rsid w:val="009C5621"/>
    <w:rsid w:val="009C6E54"/>
    <w:rsid w:val="009D1AB5"/>
    <w:rsid w:val="009D4BD3"/>
    <w:rsid w:val="009D5DD8"/>
    <w:rsid w:val="009E3FCA"/>
    <w:rsid w:val="009E60D0"/>
    <w:rsid w:val="009F2DF6"/>
    <w:rsid w:val="009F3ECE"/>
    <w:rsid w:val="009F5CB8"/>
    <w:rsid w:val="009F6230"/>
    <w:rsid w:val="00A050BF"/>
    <w:rsid w:val="00A05597"/>
    <w:rsid w:val="00A07C83"/>
    <w:rsid w:val="00A1638E"/>
    <w:rsid w:val="00A2100F"/>
    <w:rsid w:val="00A25D1B"/>
    <w:rsid w:val="00A307EA"/>
    <w:rsid w:val="00A3265D"/>
    <w:rsid w:val="00A32DEF"/>
    <w:rsid w:val="00A51C69"/>
    <w:rsid w:val="00A6526A"/>
    <w:rsid w:val="00A67E1F"/>
    <w:rsid w:val="00A71788"/>
    <w:rsid w:val="00A82A24"/>
    <w:rsid w:val="00A86BF5"/>
    <w:rsid w:val="00A90B87"/>
    <w:rsid w:val="00A937AD"/>
    <w:rsid w:val="00A94249"/>
    <w:rsid w:val="00A94643"/>
    <w:rsid w:val="00A96759"/>
    <w:rsid w:val="00AA4575"/>
    <w:rsid w:val="00AA5B1A"/>
    <w:rsid w:val="00AA634D"/>
    <w:rsid w:val="00AA6DC4"/>
    <w:rsid w:val="00AB3CBF"/>
    <w:rsid w:val="00AB5287"/>
    <w:rsid w:val="00AB7E30"/>
    <w:rsid w:val="00AC25E1"/>
    <w:rsid w:val="00AC2A14"/>
    <w:rsid w:val="00AC4517"/>
    <w:rsid w:val="00AC4AC3"/>
    <w:rsid w:val="00AD390A"/>
    <w:rsid w:val="00AE7886"/>
    <w:rsid w:val="00AF3394"/>
    <w:rsid w:val="00AF435D"/>
    <w:rsid w:val="00AF71F8"/>
    <w:rsid w:val="00AF7713"/>
    <w:rsid w:val="00AF7ED5"/>
    <w:rsid w:val="00B033BF"/>
    <w:rsid w:val="00B04D11"/>
    <w:rsid w:val="00B06F9F"/>
    <w:rsid w:val="00B13111"/>
    <w:rsid w:val="00B15C2B"/>
    <w:rsid w:val="00B16645"/>
    <w:rsid w:val="00B237E6"/>
    <w:rsid w:val="00B263A6"/>
    <w:rsid w:val="00B30353"/>
    <w:rsid w:val="00B320D3"/>
    <w:rsid w:val="00B474C1"/>
    <w:rsid w:val="00B521E4"/>
    <w:rsid w:val="00B57B62"/>
    <w:rsid w:val="00B57B86"/>
    <w:rsid w:val="00B6594F"/>
    <w:rsid w:val="00B70D70"/>
    <w:rsid w:val="00B76061"/>
    <w:rsid w:val="00B76104"/>
    <w:rsid w:val="00B80E06"/>
    <w:rsid w:val="00B84CC1"/>
    <w:rsid w:val="00B92F7F"/>
    <w:rsid w:val="00B935A2"/>
    <w:rsid w:val="00BA12C5"/>
    <w:rsid w:val="00BA2A1B"/>
    <w:rsid w:val="00BB6327"/>
    <w:rsid w:val="00BC054E"/>
    <w:rsid w:val="00BC19CA"/>
    <w:rsid w:val="00BC6BF4"/>
    <w:rsid w:val="00BD2097"/>
    <w:rsid w:val="00BD2D9A"/>
    <w:rsid w:val="00BD49E2"/>
    <w:rsid w:val="00BF0A12"/>
    <w:rsid w:val="00BF0E9A"/>
    <w:rsid w:val="00BF1548"/>
    <w:rsid w:val="00BF7C83"/>
    <w:rsid w:val="00C060D9"/>
    <w:rsid w:val="00C07B86"/>
    <w:rsid w:val="00C12F41"/>
    <w:rsid w:val="00C13516"/>
    <w:rsid w:val="00C2450D"/>
    <w:rsid w:val="00C25CBA"/>
    <w:rsid w:val="00C27BE8"/>
    <w:rsid w:val="00C310AB"/>
    <w:rsid w:val="00C3465E"/>
    <w:rsid w:val="00C43DC6"/>
    <w:rsid w:val="00C600BC"/>
    <w:rsid w:val="00C728B9"/>
    <w:rsid w:val="00C814E0"/>
    <w:rsid w:val="00C831C9"/>
    <w:rsid w:val="00C870F2"/>
    <w:rsid w:val="00C97917"/>
    <w:rsid w:val="00CA23C9"/>
    <w:rsid w:val="00CA3FDB"/>
    <w:rsid w:val="00CA4974"/>
    <w:rsid w:val="00CA55FE"/>
    <w:rsid w:val="00CB5B4A"/>
    <w:rsid w:val="00CB7DAD"/>
    <w:rsid w:val="00CC6D56"/>
    <w:rsid w:val="00CD3BF7"/>
    <w:rsid w:val="00CE2E5C"/>
    <w:rsid w:val="00CF104C"/>
    <w:rsid w:val="00CF2D01"/>
    <w:rsid w:val="00CF2D2E"/>
    <w:rsid w:val="00CF3533"/>
    <w:rsid w:val="00CF385C"/>
    <w:rsid w:val="00CF3871"/>
    <w:rsid w:val="00CF4475"/>
    <w:rsid w:val="00D00251"/>
    <w:rsid w:val="00D01A61"/>
    <w:rsid w:val="00D13D3B"/>
    <w:rsid w:val="00D22327"/>
    <w:rsid w:val="00D2663E"/>
    <w:rsid w:val="00D274E8"/>
    <w:rsid w:val="00D30271"/>
    <w:rsid w:val="00D31BE1"/>
    <w:rsid w:val="00D37083"/>
    <w:rsid w:val="00D4457B"/>
    <w:rsid w:val="00D519D0"/>
    <w:rsid w:val="00D62197"/>
    <w:rsid w:val="00D6453D"/>
    <w:rsid w:val="00D70AA8"/>
    <w:rsid w:val="00D72282"/>
    <w:rsid w:val="00D73B3E"/>
    <w:rsid w:val="00D75457"/>
    <w:rsid w:val="00D77045"/>
    <w:rsid w:val="00D8097D"/>
    <w:rsid w:val="00D824D1"/>
    <w:rsid w:val="00D93537"/>
    <w:rsid w:val="00DA1F2C"/>
    <w:rsid w:val="00DA69ED"/>
    <w:rsid w:val="00DB339B"/>
    <w:rsid w:val="00DB7C75"/>
    <w:rsid w:val="00DC2B11"/>
    <w:rsid w:val="00DC3EE5"/>
    <w:rsid w:val="00DC4DBE"/>
    <w:rsid w:val="00DD3BEF"/>
    <w:rsid w:val="00DD3E6B"/>
    <w:rsid w:val="00DD43D4"/>
    <w:rsid w:val="00DD6A36"/>
    <w:rsid w:val="00DE1BFF"/>
    <w:rsid w:val="00DE2C6F"/>
    <w:rsid w:val="00DE7775"/>
    <w:rsid w:val="00DE7E07"/>
    <w:rsid w:val="00DE7F49"/>
    <w:rsid w:val="00DF3799"/>
    <w:rsid w:val="00DF7C2E"/>
    <w:rsid w:val="00E054A7"/>
    <w:rsid w:val="00E07D24"/>
    <w:rsid w:val="00E14D3C"/>
    <w:rsid w:val="00E2078A"/>
    <w:rsid w:val="00E20B2D"/>
    <w:rsid w:val="00E20FEB"/>
    <w:rsid w:val="00E264B4"/>
    <w:rsid w:val="00E30566"/>
    <w:rsid w:val="00E32165"/>
    <w:rsid w:val="00E3574A"/>
    <w:rsid w:val="00E3703F"/>
    <w:rsid w:val="00E41368"/>
    <w:rsid w:val="00E502F9"/>
    <w:rsid w:val="00E512FD"/>
    <w:rsid w:val="00E54652"/>
    <w:rsid w:val="00E57BE6"/>
    <w:rsid w:val="00E677AF"/>
    <w:rsid w:val="00E72CC7"/>
    <w:rsid w:val="00E7751D"/>
    <w:rsid w:val="00E83F99"/>
    <w:rsid w:val="00E928E5"/>
    <w:rsid w:val="00E94E25"/>
    <w:rsid w:val="00E962FD"/>
    <w:rsid w:val="00E970C1"/>
    <w:rsid w:val="00EA0BD4"/>
    <w:rsid w:val="00EA7AC3"/>
    <w:rsid w:val="00EB71DF"/>
    <w:rsid w:val="00EC50B7"/>
    <w:rsid w:val="00ED15A6"/>
    <w:rsid w:val="00EE0582"/>
    <w:rsid w:val="00EE3F2D"/>
    <w:rsid w:val="00EE5647"/>
    <w:rsid w:val="00EF28C3"/>
    <w:rsid w:val="00EF3579"/>
    <w:rsid w:val="00EF50E6"/>
    <w:rsid w:val="00EF6F0B"/>
    <w:rsid w:val="00EF7F9C"/>
    <w:rsid w:val="00F04639"/>
    <w:rsid w:val="00F072FA"/>
    <w:rsid w:val="00F10A8D"/>
    <w:rsid w:val="00F1235A"/>
    <w:rsid w:val="00F13107"/>
    <w:rsid w:val="00F1554C"/>
    <w:rsid w:val="00F157AA"/>
    <w:rsid w:val="00F17AFF"/>
    <w:rsid w:val="00F21617"/>
    <w:rsid w:val="00F257F0"/>
    <w:rsid w:val="00F26CB7"/>
    <w:rsid w:val="00F314E3"/>
    <w:rsid w:val="00F41CD1"/>
    <w:rsid w:val="00F45149"/>
    <w:rsid w:val="00F45CB4"/>
    <w:rsid w:val="00F47601"/>
    <w:rsid w:val="00F53EB5"/>
    <w:rsid w:val="00F56AFA"/>
    <w:rsid w:val="00F601C9"/>
    <w:rsid w:val="00F60B8B"/>
    <w:rsid w:val="00F65A1A"/>
    <w:rsid w:val="00F67E54"/>
    <w:rsid w:val="00F718E0"/>
    <w:rsid w:val="00F71C5D"/>
    <w:rsid w:val="00F72A94"/>
    <w:rsid w:val="00F73A89"/>
    <w:rsid w:val="00F81F9B"/>
    <w:rsid w:val="00F82142"/>
    <w:rsid w:val="00F84860"/>
    <w:rsid w:val="00FA4C41"/>
    <w:rsid w:val="00FA5B9E"/>
    <w:rsid w:val="00FB11FA"/>
    <w:rsid w:val="00FB435E"/>
    <w:rsid w:val="00FB54E0"/>
    <w:rsid w:val="00FD2EF5"/>
    <w:rsid w:val="00FD58CA"/>
    <w:rsid w:val="00FD7B59"/>
    <w:rsid w:val="00FE03A3"/>
    <w:rsid w:val="00FE330B"/>
    <w:rsid w:val="00FE3A3E"/>
    <w:rsid w:val="00FF2D8A"/>
    <w:rsid w:val="00FF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422D91DF"/>
  <w15:docId w15:val="{5FDBFC8C-C5BF-4461-B2E7-563AE9D5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0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64AB"/>
    <w:rPr>
      <w:b/>
      <w:bCs/>
    </w:rPr>
  </w:style>
  <w:style w:type="paragraph" w:styleId="Subtitle">
    <w:name w:val="Subtitle"/>
    <w:basedOn w:val="Normal"/>
    <w:next w:val="Normal"/>
    <w:link w:val="SubtitleChar"/>
    <w:qFormat/>
    <w:rsid w:val="007364A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364AB"/>
    <w:rPr>
      <w:rFonts w:asciiTheme="majorHAnsi" w:eastAsiaTheme="majorEastAsia" w:hAnsiTheme="majorHAnsi" w:cstheme="majorBidi"/>
      <w:sz w:val="24"/>
      <w:szCs w:val="24"/>
    </w:rPr>
  </w:style>
  <w:style w:type="paragraph" w:styleId="ListParagraph">
    <w:name w:val="List Paragraph"/>
    <w:basedOn w:val="Normal"/>
    <w:uiPriority w:val="34"/>
    <w:qFormat/>
    <w:rsid w:val="00BC054E"/>
    <w:pPr>
      <w:ind w:left="720"/>
      <w:contextualSpacing/>
    </w:pPr>
  </w:style>
  <w:style w:type="paragraph" w:styleId="BalloonText">
    <w:name w:val="Balloon Text"/>
    <w:basedOn w:val="Normal"/>
    <w:link w:val="BalloonTextChar"/>
    <w:uiPriority w:val="99"/>
    <w:semiHidden/>
    <w:unhideWhenUsed/>
    <w:rsid w:val="002A6457"/>
    <w:rPr>
      <w:rFonts w:ascii="Tahoma" w:hAnsi="Tahoma" w:cs="Tahoma"/>
      <w:sz w:val="16"/>
      <w:szCs w:val="16"/>
    </w:rPr>
  </w:style>
  <w:style w:type="character" w:customStyle="1" w:styleId="BalloonTextChar">
    <w:name w:val="Balloon Text Char"/>
    <w:basedOn w:val="DefaultParagraphFont"/>
    <w:link w:val="BalloonText"/>
    <w:uiPriority w:val="99"/>
    <w:semiHidden/>
    <w:rsid w:val="002A6457"/>
    <w:rPr>
      <w:rFonts w:ascii="Tahoma" w:eastAsia="Times New Roman" w:hAnsi="Tahoma" w:cs="Tahoma"/>
      <w:sz w:val="16"/>
      <w:szCs w:val="16"/>
    </w:rPr>
  </w:style>
  <w:style w:type="character" w:customStyle="1" w:styleId="Heading1Char">
    <w:name w:val="Heading 1 Char"/>
    <w:basedOn w:val="DefaultParagraphFont"/>
    <w:link w:val="Heading1"/>
    <w:uiPriority w:val="9"/>
    <w:rsid w:val="00B57B8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57B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7B8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A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12FD"/>
    <w:rPr>
      <w:strike w:val="0"/>
      <w:dstrike w:val="0"/>
      <w:color w:val="000000"/>
      <w:u w:val="none"/>
      <w:effect w:val="none"/>
    </w:rPr>
  </w:style>
  <w:style w:type="paragraph" w:styleId="Header">
    <w:name w:val="header"/>
    <w:basedOn w:val="Normal"/>
    <w:link w:val="HeaderChar"/>
    <w:uiPriority w:val="99"/>
    <w:unhideWhenUsed/>
    <w:rsid w:val="000449C0"/>
    <w:pPr>
      <w:tabs>
        <w:tab w:val="center" w:pos="4680"/>
        <w:tab w:val="right" w:pos="9360"/>
      </w:tabs>
    </w:pPr>
  </w:style>
  <w:style w:type="character" w:customStyle="1" w:styleId="HeaderChar">
    <w:name w:val="Header Char"/>
    <w:basedOn w:val="DefaultParagraphFont"/>
    <w:link w:val="Header"/>
    <w:uiPriority w:val="99"/>
    <w:rsid w:val="000449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49C0"/>
    <w:pPr>
      <w:tabs>
        <w:tab w:val="center" w:pos="4680"/>
        <w:tab w:val="right" w:pos="9360"/>
      </w:tabs>
    </w:pPr>
  </w:style>
  <w:style w:type="character" w:customStyle="1" w:styleId="FooterChar">
    <w:name w:val="Footer Char"/>
    <w:basedOn w:val="DefaultParagraphFont"/>
    <w:link w:val="Footer"/>
    <w:uiPriority w:val="99"/>
    <w:rsid w:val="000449C0"/>
    <w:rPr>
      <w:rFonts w:ascii="Times New Roman" w:eastAsia="Times New Roman" w:hAnsi="Times New Roman" w:cs="Times New Roman"/>
      <w:sz w:val="24"/>
      <w:szCs w:val="24"/>
    </w:rPr>
  </w:style>
  <w:style w:type="paragraph" w:styleId="BodyText">
    <w:name w:val="Body Text"/>
    <w:basedOn w:val="Normal"/>
    <w:link w:val="BodyTextChar"/>
    <w:rsid w:val="00BA12C5"/>
    <w:pPr>
      <w:spacing w:line="480" w:lineRule="auto"/>
    </w:pPr>
    <w:rPr>
      <w:szCs w:val="20"/>
    </w:rPr>
  </w:style>
  <w:style w:type="character" w:customStyle="1" w:styleId="BodyTextChar">
    <w:name w:val="Body Text Char"/>
    <w:basedOn w:val="DefaultParagraphFont"/>
    <w:link w:val="BodyText"/>
    <w:rsid w:val="00BA12C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m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yle.mla.org/works-cited-a-quick-gui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8e4323-6166-419a-8f53-6e3a0b61b862">6DJW6YC4HTV2-395-556</_dlc_DocId>
    <_dlc_DocIdUrl xmlns="568e4323-6166-419a-8f53-6e3a0b61b862">
      <Url>https://infoshare.swic.edu/sites/dept/SuccessCenter/SuccessCenterStaffSite/_layouts/15/DocIdRedir.aspx?ID=6DJW6YC4HTV2-395-556</Url>
      <Description>6DJW6YC4HTV2-395-556</Description>
    </_dlc_DocIdUrl>
    <Timeframe xmlns="568e4323-6166-419a-8f53-6e3a0b61b862"/>
    <Year xmlns="568e4323-6166-419a-8f53-6e3a0b61b862">17</Year>
    <Active xmlns="6f749cba-a4da-4d82-ab9b-84d4b597cd5a">true</Active>
    <Handout_x0020_Type0 xmlns="b3e6bea2-5c2f-41bd-bcf9-3e6a72f41f89">Informational</Handout_x0020_Type0>
    <Course0 xmlns="b3e6bea2-5c2f-41bd-bcf9-3e6a72f41f89">WRITING</Course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7392DC3D1514419E8D12D0EE558DC3" ma:contentTypeVersion="5" ma:contentTypeDescription="Create a new document." ma:contentTypeScope="" ma:versionID="c339a5c9534a15cbfb2c25d4be5a3326">
  <xsd:schema xmlns:xsd="http://www.w3.org/2001/XMLSchema" xmlns:xs="http://www.w3.org/2001/XMLSchema" xmlns:p="http://schemas.microsoft.com/office/2006/metadata/properties" xmlns:ns2="b3e6bea2-5c2f-41bd-bcf9-3e6a72f41f89" xmlns:ns3="568e4323-6166-419a-8f53-6e3a0b61b862" xmlns:ns4="6f749cba-a4da-4d82-ab9b-84d4b597cd5a" targetNamespace="http://schemas.microsoft.com/office/2006/metadata/properties" ma:root="true" ma:fieldsID="73bb82051c4d39ccbbd56717dacdb07b" ns2:_="" ns3:_="" ns4:_="">
    <xsd:import namespace="b3e6bea2-5c2f-41bd-bcf9-3e6a72f41f89"/>
    <xsd:import namespace="568e4323-6166-419a-8f53-6e3a0b61b862"/>
    <xsd:import namespace="6f749cba-a4da-4d82-ab9b-84d4b597cd5a"/>
    <xsd:element name="properties">
      <xsd:complexType>
        <xsd:sequence>
          <xsd:element name="documentManagement">
            <xsd:complexType>
              <xsd:all>
                <xsd:element ref="ns2:Course0"/>
                <xsd:element ref="ns2:Handout_x0020_Type0"/>
                <xsd:element ref="ns3:Timeframe" minOccurs="0"/>
                <xsd:element ref="ns3:Year" minOccurs="0"/>
                <xsd:element ref="ns4:Activ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6bea2-5c2f-41bd-bcf9-3e6a72f41f89" elementFormDefault="qualified">
    <xsd:import namespace="http://schemas.microsoft.com/office/2006/documentManagement/types"/>
    <xsd:import namespace="http://schemas.microsoft.com/office/infopath/2007/PartnerControls"/>
    <xsd:element name="Course0" ma:index="3" ma:displayName="Course" ma:format="Dropdown" ma:internalName="Course0">
      <xsd:simpleType>
        <xsd:restriction base="dms:Choice">
          <xsd:enumeration value="ACCT105"/>
          <xsd:enumeration value="ACCT110"/>
          <xsd:enumeration value="ACCT111"/>
          <xsd:enumeration value="BIOL100"/>
          <xsd:enumeration value="BIOL101"/>
          <xsd:enumeration value="BIOL105"/>
          <xsd:enumeration value="BIOL157"/>
          <xsd:enumeration value="BIOL158"/>
          <xsd:enumeration value="BUS101"/>
          <xsd:enumeration value="BUS205"/>
          <xsd:enumeration value="BUS209"/>
          <xsd:enumeration value="BUS215"/>
          <xsd:enumeration value="CHEM101"/>
          <xsd:enumeration value="CHEM105"/>
          <xsd:enumeration value="ECON115"/>
          <xsd:enumeration value="ECON201"/>
          <xsd:enumeration value="ECON202"/>
          <xsd:enumeration value="ES101"/>
          <xsd:enumeration value="ES102"/>
          <xsd:enumeration value="MATH093"/>
          <xsd:enumeration value="MATH095"/>
          <xsd:enumeration value="MATH096"/>
          <xsd:enumeration value="MATH097"/>
          <xsd:enumeration value="MATH107"/>
          <xsd:enumeration value="MATH111"/>
          <xsd:enumeration value="MATH112"/>
          <xsd:enumeration value="MATH113"/>
          <xsd:enumeration value="MATH114"/>
          <xsd:enumeration value="MATH191"/>
          <xsd:enumeration value="MATH203"/>
          <xsd:enumeration value="MATH204"/>
          <xsd:enumeration value="MGMT102"/>
          <xsd:enumeration value="PHYS101"/>
          <xsd:enumeration value="PHYS151"/>
          <xsd:enumeration value="PHYS204"/>
          <xsd:enumeration value="GENERAL"/>
          <xsd:enumeration value="BOOTCAMP"/>
          <xsd:enumeration value="READING"/>
          <xsd:enumeration value="WRITING"/>
        </xsd:restriction>
      </xsd:simpleType>
    </xsd:element>
    <xsd:element name="Handout_x0020_Type0" ma:index="4" ma:displayName="Handout Type" ma:format="Dropdown" ma:internalName="Handout_x0020_Type0">
      <xsd:simpleType>
        <xsd:restriction base="dms:Choice">
          <xsd:enumeration value="Informational"/>
          <xsd:enumeration value="Other"/>
          <xsd:enumeration value="Worksheet"/>
        </xsd:restriction>
      </xsd:simpleType>
    </xsd:element>
  </xsd:schema>
  <xsd:schema xmlns:xsd="http://www.w3.org/2001/XMLSchema" xmlns:xs="http://www.w3.org/2001/XMLSchema" xmlns:dms="http://schemas.microsoft.com/office/2006/documentManagement/types" xmlns:pc="http://schemas.microsoft.com/office/infopath/2007/PartnerControls" targetNamespace="568e4323-6166-419a-8f53-6e3a0b61b862" elementFormDefault="qualified">
    <xsd:import namespace="http://schemas.microsoft.com/office/2006/documentManagement/types"/>
    <xsd:import namespace="http://schemas.microsoft.com/office/infopath/2007/PartnerControls"/>
    <xsd:element name="Timeframe" ma:index="5" nillable="true" ma:displayName="Timeframe" ma:internalName="Timeframe">
      <xsd:complexType>
        <xsd:complexContent>
          <xsd:extension base="dms:MultiChoice">
            <xsd:sequence>
              <xsd:element name="Value" maxOccurs="unbounded" minOccurs="0" nillable="true">
                <xsd:simpleType>
                  <xsd:restriction base="dms:Choice">
                    <xsd:enumeration value="academic"/>
                    <xsd:enumeration value="beginning"/>
                    <xsd:enumeration value="calendar"/>
                    <xsd:enumeration value="day"/>
                    <xsd:enumeration value="end"/>
                    <xsd:enumeration value="enrollment"/>
                    <xsd:enumeration value="fall"/>
                    <xsd:enumeration value="fiscal"/>
                    <xsd:enumeration value="friday"/>
                    <xsd:enumeration value="middle"/>
                    <xsd:enumeration value="monday"/>
                    <xsd:enumeration value="night"/>
                    <xsd:enumeration value="saturday"/>
                    <xsd:enumeration value="spring"/>
                    <xsd:enumeration value="summer"/>
                    <xsd:enumeration value="sunday"/>
                    <xsd:enumeration value="surs"/>
                    <xsd:enumeration value="thursday"/>
                    <xsd:enumeration value="tuesday"/>
                    <xsd:enumeration value="wednesday"/>
                  </xsd:restriction>
                </xsd:simpleType>
              </xsd:element>
            </xsd:sequence>
          </xsd:extension>
        </xsd:complexContent>
      </xsd:complexType>
    </xsd:element>
    <xsd:element name="Year" ma:index="6" nillable="true" ma:displayName="Year" ma:list="{6ac9e68d-0079-43da-86e0-7344592b2008}" ma:internalName="Year" ma:readOnly="false" ma:showField="Title" ma:web="568e4323-6166-419a-8f53-6e3a0b61b862">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749cba-a4da-4d82-ab9b-84d4b597cd5a" elementFormDefault="qualified">
    <xsd:import namespace="http://schemas.microsoft.com/office/2006/documentManagement/types"/>
    <xsd:import namespace="http://schemas.microsoft.com/office/infopath/2007/PartnerControls"/>
    <xsd:element name="Active" ma:index="7" nillable="true" ma:displayName="Active" ma:default="1" ma:internalName="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BFD5-76A6-498B-B8A6-51141456BD67}">
  <ds:schemaRefs>
    <ds:schemaRef ds:uri="b3e6bea2-5c2f-41bd-bcf9-3e6a72f41f89"/>
    <ds:schemaRef ds:uri="http://schemas.microsoft.com/office/2006/documentManagement/types"/>
    <ds:schemaRef ds:uri="http://purl.org/dc/dcmitype/"/>
    <ds:schemaRef ds:uri="http://schemas.microsoft.com/office/2006/metadata/properties"/>
    <ds:schemaRef ds:uri="568e4323-6166-419a-8f53-6e3a0b61b862"/>
    <ds:schemaRef ds:uri="http://purl.org/dc/terms/"/>
    <ds:schemaRef ds:uri="http://schemas.microsoft.com/office/infopath/2007/PartnerControls"/>
    <ds:schemaRef ds:uri="http://schemas.openxmlformats.org/package/2006/metadata/core-properties"/>
    <ds:schemaRef ds:uri="6f749cba-a4da-4d82-ab9b-84d4b597cd5a"/>
    <ds:schemaRef ds:uri="http://www.w3.org/XML/1998/namespace"/>
    <ds:schemaRef ds:uri="http://purl.org/dc/elements/1.1/"/>
  </ds:schemaRefs>
</ds:datastoreItem>
</file>

<file path=customXml/itemProps2.xml><?xml version="1.0" encoding="utf-8"?>
<ds:datastoreItem xmlns:ds="http://schemas.openxmlformats.org/officeDocument/2006/customXml" ds:itemID="{BFB68A97-B45A-4B26-88C1-94F81C065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6bea2-5c2f-41bd-bcf9-3e6a72f41f89"/>
    <ds:schemaRef ds:uri="568e4323-6166-419a-8f53-6e3a0b61b862"/>
    <ds:schemaRef ds:uri="6f749cba-a4da-4d82-ab9b-84d4b597c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95A98-1E17-4198-B6FD-1256A54B48D8}">
  <ds:schemaRefs>
    <ds:schemaRef ds:uri="http://schemas.microsoft.com/sharepoint/v3/contenttype/forms"/>
  </ds:schemaRefs>
</ds:datastoreItem>
</file>

<file path=customXml/itemProps4.xml><?xml version="1.0" encoding="utf-8"?>
<ds:datastoreItem xmlns:ds="http://schemas.openxmlformats.org/officeDocument/2006/customXml" ds:itemID="{C6B6C23D-0CA6-4606-9EEF-F99680644B8A}">
  <ds:schemaRefs>
    <ds:schemaRef ds:uri="http://schemas.microsoft.com/sharepoint/events"/>
  </ds:schemaRefs>
</ds:datastoreItem>
</file>

<file path=customXml/itemProps5.xml><?xml version="1.0" encoding="utf-8"?>
<ds:datastoreItem xmlns:ds="http://schemas.openxmlformats.org/officeDocument/2006/customXml" ds:itemID="{7D3FD9C9-2299-439E-B63B-22F4E246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MLA Packet</vt:lpstr>
    </vt:vector>
  </TitlesOfParts>
  <Company>Southwestern Illinois College</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Packet</dc:title>
  <dc:subject>English</dc:subject>
  <dc:creator>User</dc:creator>
  <cp:keywords/>
  <dc:description/>
  <cp:lastModifiedBy>Jami Houston</cp:lastModifiedBy>
  <cp:revision>2</cp:revision>
  <cp:lastPrinted>2020-01-10T19:56:00Z</cp:lastPrinted>
  <dcterms:created xsi:type="dcterms:W3CDTF">2022-03-02T19:51:00Z</dcterms:created>
  <dcterms:modified xsi:type="dcterms:W3CDTF">2022-03-02T19:51:00Z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0x010100837392DC3D1514419E8D12D0EE558DC3</vt:lpwstr>
  </property>
  <property fmtid="{D5CDD505-2E9C-101B-9397-08002B2CF9AE}" pid="3" name="_dlc_DocIdItemGuid">
    <vt:lpwstr>89d9ac0d-eec7-46af-bd17-e5e18a506a95</vt:lpwstr>
  </property>
  <property fmtid="{D5CDD505-2E9C-101B-9397-08002B2CF9AE}" pid="4" name="Course">
    <vt:lpwstr>WRITING</vt:lpwstr>
  </property>
  <property fmtid="{D5CDD505-2E9C-101B-9397-08002B2CF9AE}" pid="5" name="Handout Type">
    <vt:lpwstr>Informational</vt:lpwstr>
  </property>
</Properties>
</file>