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48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D523D" w14:paraId="078CA1B5" w14:textId="77777777" w:rsidTr="004D523D">
        <w:trPr>
          <w:trHeight w:val="1069"/>
        </w:trPr>
        <w:tc>
          <w:tcPr>
            <w:tcW w:w="10790" w:type="dxa"/>
            <w:shd w:val="clear" w:color="auto" w:fill="0070C0"/>
          </w:tcPr>
          <w:p w14:paraId="408D4B40" w14:textId="26BE919A" w:rsidR="004D523D" w:rsidRPr="004D523D" w:rsidRDefault="004D523D" w:rsidP="004D523D">
            <w:pPr>
              <w:rPr>
                <w:rFonts w:ascii="Cambria" w:hAnsi="Cambria"/>
                <w:bCs/>
                <w:color w:val="FFFFFF" w:themeColor="background1"/>
                <w:sz w:val="8"/>
                <w:szCs w:val="8"/>
              </w:rPr>
            </w:pPr>
            <w:r w:rsidRPr="00262462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SUCCESS CENTER</w:t>
            </w:r>
            <w:r w:rsidRPr="00262462">
              <w:rPr>
                <w:rFonts w:ascii="Cambria" w:hAnsi="Cambria"/>
                <w:b/>
                <w:bCs/>
                <w:color w:val="FFFFFF" w:themeColor="background1"/>
                <w:sz w:val="40"/>
                <w:szCs w:val="40"/>
              </w:rPr>
              <w:t>:</w:t>
            </w:r>
            <w:r w:rsidRPr="00262462">
              <w:rPr>
                <w:rFonts w:ascii="Cambria" w:hAnsi="Cambria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b/>
                <w:bCs/>
                <w:color w:val="FFFFFF" w:themeColor="background1"/>
                <w:sz w:val="36"/>
                <w:szCs w:val="36"/>
              </w:rPr>
              <w:t xml:space="preserve">College </w:t>
            </w:r>
            <w:r w:rsidRPr="00262462">
              <w:rPr>
                <w:rFonts w:ascii="Cambria" w:hAnsi="Cambria"/>
                <w:b/>
                <w:bCs/>
                <w:color w:val="FFFFFF" w:themeColor="background1"/>
                <w:sz w:val="36"/>
                <w:szCs w:val="36"/>
              </w:rPr>
              <w:t>Note-</w:t>
            </w:r>
            <w:r>
              <w:rPr>
                <w:rFonts w:ascii="Cambria" w:hAnsi="Cambria"/>
                <w:b/>
                <w:bCs/>
                <w:color w:val="FFFFFF" w:themeColor="background1"/>
                <w:sz w:val="36"/>
                <w:szCs w:val="36"/>
              </w:rPr>
              <w:t>T</w:t>
            </w:r>
            <w:r w:rsidRPr="00262462">
              <w:rPr>
                <w:rFonts w:ascii="Cambria" w:hAnsi="Cambria"/>
                <w:b/>
                <w:bCs/>
                <w:color w:val="FFFFFF" w:themeColor="background1"/>
                <w:sz w:val="36"/>
                <w:szCs w:val="36"/>
              </w:rPr>
              <w:t xml:space="preserve">aking </w:t>
            </w:r>
            <w:r w:rsidRPr="00262462">
              <w:rPr>
                <w:b/>
                <w:bCs/>
                <w:color w:val="FFFFFF" w:themeColor="background1"/>
                <w:sz w:val="26"/>
              </w:rPr>
              <w:t>—</w:t>
            </w:r>
            <w:r w:rsidRPr="00262462">
              <w:rPr>
                <w:rFonts w:ascii="Cambria" w:hAnsi="Cambria"/>
                <w:b/>
                <w:bCs/>
                <w:color w:val="FFFFFF" w:themeColor="background1"/>
                <w:sz w:val="36"/>
                <w:szCs w:val="36"/>
              </w:rPr>
              <w:t xml:space="preserve"> Overview</w:t>
            </w:r>
          </w:p>
        </w:tc>
      </w:tr>
    </w:tbl>
    <w:p w14:paraId="5C231E88" w14:textId="513ECEB2" w:rsidR="00262462" w:rsidRPr="004D523D" w:rsidRDefault="004D523D" w:rsidP="00451215">
      <w:pPr>
        <w:ind w:left="720" w:hanging="90"/>
      </w:pPr>
      <w:r w:rsidRPr="00E117B6">
        <w:rPr>
          <w:rFonts w:ascii="Cambria" w:hAnsi="Cambria"/>
          <w:bCs/>
          <w:noProof/>
          <w:sz w:val="16"/>
          <w:szCs w:val="16"/>
        </w:rPr>
        <mc:AlternateContent>
          <mc:Choice Requires="wpg">
            <w:drawing>
              <wp:anchor distT="0" distB="0" distL="228600" distR="228600" simplePos="0" relativeHeight="251669504" behindDoc="0" locked="0" layoutInCell="1" allowOverlap="1" wp14:anchorId="07A1799C" wp14:editId="6AF3191F">
                <wp:simplePos x="0" y="0"/>
                <wp:positionH relativeFrom="page">
                  <wp:posOffset>5722620</wp:posOffset>
                </wp:positionH>
                <wp:positionV relativeFrom="page">
                  <wp:posOffset>1272540</wp:posOffset>
                </wp:positionV>
                <wp:extent cx="1701268" cy="5048885"/>
                <wp:effectExtent l="0" t="0" r="0" b="0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268" cy="5048885"/>
                          <a:chOff x="-10488" y="-294178"/>
                          <a:chExt cx="2631399" cy="8610032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219339" y="-294178"/>
                            <a:ext cx="2401572" cy="8609703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A179A3" w14:textId="77777777" w:rsidR="00E117B6" w:rsidRPr="005A799F" w:rsidRDefault="002A358E" w:rsidP="002F0E7F">
                              <w:pPr>
                                <w:widowControl w:val="0"/>
                                <w:spacing w:after="120"/>
                                <w:ind w:left="-180"/>
                                <w:contextualSpacing/>
                                <w:rPr>
                                  <w:b/>
                                  <w:color w:val="385623" w:themeColor="accent6" w:themeShade="80"/>
                                  <w:sz w:val="20"/>
                                  <w:szCs w:val="20"/>
                                </w:rPr>
                              </w:pPr>
                              <w:r w:rsidRPr="005A799F">
                                <w:rPr>
                                  <w:b/>
                                  <w:color w:val="385623" w:themeColor="accent6" w:themeShade="80"/>
                                  <w:sz w:val="20"/>
                                  <w:szCs w:val="20"/>
                                </w:rPr>
                                <w:t>Go to all classes.</w:t>
                              </w:r>
                            </w:p>
                            <w:p w14:paraId="360562A6" w14:textId="77777777" w:rsidR="002A472D" w:rsidRPr="002A358E" w:rsidRDefault="002A472D" w:rsidP="002F0E7F">
                              <w:pPr>
                                <w:widowControl w:val="0"/>
                                <w:spacing w:after="120"/>
                                <w:ind w:left="-180"/>
                                <w:contextualSpacing/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07A179A4" w14:textId="376B7EBF" w:rsidR="002A358E" w:rsidRDefault="002A358E" w:rsidP="002F0E7F">
                              <w:pPr>
                                <w:spacing w:after="120"/>
                                <w:ind w:left="-180"/>
                                <w:contextualSpacing/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2A358E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Write date, topic, and chapter </w:t>
                              </w:r>
                              <w:r w:rsidR="002A472D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on</w:t>
                              </w:r>
                              <w:r w:rsidRPr="002A358E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 top of your notes.</w:t>
                              </w:r>
                            </w:p>
                            <w:p w14:paraId="41A734BD" w14:textId="77777777" w:rsidR="002A472D" w:rsidRPr="002A358E" w:rsidRDefault="002A472D" w:rsidP="002F0E7F">
                              <w:pPr>
                                <w:spacing w:after="120"/>
                                <w:ind w:left="-180"/>
                                <w:contextualSpacing/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07A179A5" w14:textId="77777777" w:rsidR="002A358E" w:rsidRPr="002A358E" w:rsidRDefault="002A358E" w:rsidP="002F0E7F">
                              <w:pPr>
                                <w:spacing w:after="120"/>
                                <w:ind w:left="-180"/>
                                <w:contextualSpacing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2A358E"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Watch for signals of importance:</w:t>
                              </w:r>
                            </w:p>
                            <w:p w14:paraId="07A179A6" w14:textId="77777777" w:rsidR="002A358E" w:rsidRPr="002A358E" w:rsidRDefault="002A358E" w:rsidP="002F0E7F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after="120"/>
                                <w:ind w:left="90" w:hanging="270"/>
                                <w:rPr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 w:rsidRPr="002A358E">
                                <w:rPr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Material on the board</w:t>
                              </w:r>
                            </w:p>
                            <w:p w14:paraId="07A179A7" w14:textId="77777777" w:rsidR="002A358E" w:rsidRPr="002A358E" w:rsidRDefault="002A358E" w:rsidP="002F0E7F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after="120"/>
                                <w:ind w:left="90" w:hanging="270"/>
                                <w:rPr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 w:rsidRPr="002A358E">
                                <w:rPr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Definitions</w:t>
                              </w:r>
                            </w:p>
                            <w:p w14:paraId="07A179A8" w14:textId="77777777" w:rsidR="002A358E" w:rsidRPr="009256B3" w:rsidRDefault="002A358E" w:rsidP="002F0E7F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after="120"/>
                                <w:ind w:left="90" w:hanging="270"/>
                                <w:rPr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 w:rsidRPr="002A358E">
                                <w:rPr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Repeated information</w:t>
                              </w:r>
                            </w:p>
                            <w:p w14:paraId="07A179A9" w14:textId="77777777" w:rsidR="009256B3" w:rsidRPr="002A358E" w:rsidRDefault="009256B3" w:rsidP="002F0E7F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after="120"/>
                                <w:ind w:left="90" w:hanging="270"/>
                                <w:rPr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Does the instructor glance at his notes</w:t>
                              </w:r>
                              <w:r w:rsidR="002F0E7F">
                                <w:rPr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 xml:space="preserve"> to make a point</w:t>
                              </w:r>
                              <w:r>
                                <w:rPr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14:paraId="07A179AA" w14:textId="77777777" w:rsidR="002A358E" w:rsidRDefault="002A358E" w:rsidP="002F0E7F">
                              <w:pPr>
                                <w:spacing w:after="120"/>
                                <w:ind w:left="-180"/>
                                <w:contextualSpacing/>
                                <w:rPr>
                                  <w:b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00B050"/>
                                  <w:sz w:val="20"/>
                                  <w:szCs w:val="20"/>
                                </w:rPr>
                                <w:t>Write instructor’s examples in your notes and label as EX.</w:t>
                              </w:r>
                            </w:p>
                            <w:p w14:paraId="6450D451" w14:textId="77777777" w:rsidR="002A472D" w:rsidRDefault="002A472D" w:rsidP="002F0E7F">
                              <w:pPr>
                                <w:spacing w:after="120"/>
                                <w:ind w:left="-180"/>
                                <w:contextualSpacing/>
                                <w:rPr>
                                  <w:b/>
                                  <w:color w:val="00B050"/>
                                  <w:sz w:val="20"/>
                                  <w:szCs w:val="20"/>
                                </w:rPr>
                              </w:pPr>
                            </w:p>
                            <w:p w14:paraId="07A179AB" w14:textId="77777777" w:rsidR="002A358E" w:rsidRPr="005A799F" w:rsidRDefault="002A358E" w:rsidP="002F0E7F">
                              <w:pPr>
                                <w:spacing w:line="240" w:lineRule="auto"/>
                                <w:ind w:left="-187"/>
                                <w:contextualSpacing/>
                                <w:rPr>
                                  <w:b/>
                                  <w:color w:val="C45911" w:themeColor="accent2" w:themeShade="BF"/>
                                  <w:sz w:val="20"/>
                                  <w:szCs w:val="20"/>
                                </w:rPr>
                              </w:pPr>
                              <w:r w:rsidRPr="005A799F">
                                <w:rPr>
                                  <w:b/>
                                  <w:color w:val="C45911" w:themeColor="accent2" w:themeShade="BF"/>
                                  <w:sz w:val="20"/>
                                  <w:szCs w:val="20"/>
                                </w:rPr>
                                <w:t>Keep an open mind and resist reacting to emotional words.</w:t>
                              </w:r>
                            </w:p>
                            <w:p w14:paraId="0BEE0C5C" w14:textId="77777777" w:rsidR="002A472D" w:rsidRDefault="002A472D" w:rsidP="002F0E7F">
                              <w:pPr>
                                <w:spacing w:line="240" w:lineRule="auto"/>
                                <w:ind w:left="-187"/>
                                <w:contextualSpacing/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</w:p>
                            <w:p w14:paraId="07A179AC" w14:textId="77777777" w:rsidR="002A358E" w:rsidRPr="002A358E" w:rsidRDefault="002A358E" w:rsidP="002F0E7F">
                              <w:pPr>
                                <w:spacing w:before="120" w:after="0" w:line="240" w:lineRule="auto"/>
                                <w:ind w:left="-187"/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Evaluate later.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-10488" y="-291478"/>
                            <a:ext cx="215231" cy="860733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-1" y="138051"/>
                            <a:ext cx="2620912" cy="402419"/>
                          </a:xfrm>
                          <a:prstGeom prst="homePlate">
                            <a:avLst/>
                          </a:prstGeom>
                          <a:solidFill>
                            <a:srgbClr val="CCEC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A179AD" w14:textId="5ACF0BF0" w:rsidR="00E117B6" w:rsidRPr="00E117B6" w:rsidRDefault="002A472D" w:rsidP="0080350D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sz w:val="26"/>
                                  <w:szCs w:val="2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sz w:val="26"/>
                                  <w:szCs w:val="2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Note-taking </w:t>
                              </w:r>
                              <w:r w:rsidR="00E117B6" w:rsidRPr="00E117B6">
                                <w:rPr>
                                  <w:rFonts w:asciiTheme="majorHAnsi" w:eastAsiaTheme="majorEastAsia" w:hAnsiTheme="majorHAnsi" w:cstheme="majorBidi"/>
                                  <w:sz w:val="26"/>
                                  <w:szCs w:val="2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Tips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1799C" id="Group 50" o:spid="_x0000_s1026" style="position:absolute;left:0;text-align:left;margin-left:450.6pt;margin-top:100.2pt;width:133.95pt;height:397.55pt;z-index:251669504;mso-wrap-distance-left:18pt;mso-wrap-distance-right:18pt;mso-position-horizontal-relative:page;mso-position-vertical-relative:page" coordorigin="-104,-2941" coordsize="26313,8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2193;top:-2941;width:24016;height:8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14:paraId="07A179A3" w14:textId="77777777" w:rsidR="00E117B6" w:rsidRPr="005A799F" w:rsidRDefault="002A358E" w:rsidP="002F0E7F">
                        <w:pPr>
                          <w:widowControl w:val="0"/>
                          <w:spacing w:after="120"/>
                          <w:ind w:left="-180"/>
                          <w:contextualSpacing/>
                          <w:rPr>
                            <w:b/>
                            <w:color w:val="385623" w:themeColor="accent6" w:themeShade="80"/>
                            <w:sz w:val="20"/>
                            <w:szCs w:val="20"/>
                          </w:rPr>
                        </w:pPr>
                        <w:r w:rsidRPr="005A799F">
                          <w:rPr>
                            <w:b/>
                            <w:color w:val="385623" w:themeColor="accent6" w:themeShade="80"/>
                            <w:sz w:val="20"/>
                            <w:szCs w:val="20"/>
                          </w:rPr>
                          <w:t>Go to all classes.</w:t>
                        </w:r>
                      </w:p>
                      <w:p w14:paraId="360562A6" w14:textId="77777777" w:rsidR="002A472D" w:rsidRPr="002A358E" w:rsidRDefault="002A472D" w:rsidP="002F0E7F">
                        <w:pPr>
                          <w:widowControl w:val="0"/>
                          <w:spacing w:after="120"/>
                          <w:ind w:left="-180"/>
                          <w:contextualSpacing/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14:paraId="07A179A4" w14:textId="376B7EBF" w:rsidR="002A358E" w:rsidRDefault="002A358E" w:rsidP="002F0E7F">
                        <w:pPr>
                          <w:spacing w:after="120"/>
                          <w:ind w:left="-180"/>
                          <w:contextualSpacing/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2A358E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 xml:space="preserve">Write date, topic, and chapter </w:t>
                        </w:r>
                        <w:r w:rsidR="002A472D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on</w:t>
                        </w:r>
                        <w:r w:rsidRPr="002A358E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 xml:space="preserve"> top of your notes.</w:t>
                        </w:r>
                      </w:p>
                      <w:p w14:paraId="41A734BD" w14:textId="77777777" w:rsidR="002A472D" w:rsidRPr="002A358E" w:rsidRDefault="002A472D" w:rsidP="002F0E7F">
                        <w:pPr>
                          <w:spacing w:after="120"/>
                          <w:ind w:left="-180"/>
                          <w:contextualSpacing/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14:paraId="07A179A5" w14:textId="77777777" w:rsidR="002A358E" w:rsidRPr="002A358E" w:rsidRDefault="002A358E" w:rsidP="002F0E7F">
                        <w:pPr>
                          <w:spacing w:after="120"/>
                          <w:ind w:left="-180"/>
                          <w:contextualSpacing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2A358E"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>Watch for signals of importance:</w:t>
                        </w:r>
                      </w:p>
                      <w:p w14:paraId="07A179A6" w14:textId="77777777" w:rsidR="002A358E" w:rsidRPr="002A358E" w:rsidRDefault="002A358E" w:rsidP="002F0E7F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120"/>
                          <w:ind w:left="90" w:hanging="270"/>
                          <w:rPr>
                            <w:b/>
                            <w:color w:val="7030A0"/>
                            <w:sz w:val="20"/>
                            <w:szCs w:val="20"/>
                          </w:rPr>
                        </w:pPr>
                        <w:r w:rsidRPr="002A358E">
                          <w:rPr>
                            <w:b/>
                            <w:color w:val="7030A0"/>
                            <w:sz w:val="20"/>
                            <w:szCs w:val="20"/>
                          </w:rPr>
                          <w:t>Material on the board</w:t>
                        </w:r>
                      </w:p>
                      <w:p w14:paraId="07A179A7" w14:textId="77777777" w:rsidR="002A358E" w:rsidRPr="002A358E" w:rsidRDefault="002A358E" w:rsidP="002F0E7F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120"/>
                          <w:ind w:left="90" w:hanging="270"/>
                          <w:rPr>
                            <w:b/>
                            <w:color w:val="7030A0"/>
                            <w:sz w:val="20"/>
                            <w:szCs w:val="20"/>
                          </w:rPr>
                        </w:pPr>
                        <w:r w:rsidRPr="002A358E">
                          <w:rPr>
                            <w:b/>
                            <w:color w:val="7030A0"/>
                            <w:sz w:val="20"/>
                            <w:szCs w:val="20"/>
                          </w:rPr>
                          <w:t>Definitions</w:t>
                        </w:r>
                      </w:p>
                      <w:p w14:paraId="07A179A8" w14:textId="77777777" w:rsidR="002A358E" w:rsidRPr="009256B3" w:rsidRDefault="002A358E" w:rsidP="002F0E7F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120"/>
                          <w:ind w:left="90" w:hanging="270"/>
                          <w:rPr>
                            <w:color w:val="7030A0"/>
                            <w:sz w:val="20"/>
                            <w:szCs w:val="20"/>
                          </w:rPr>
                        </w:pPr>
                        <w:r w:rsidRPr="002A358E">
                          <w:rPr>
                            <w:b/>
                            <w:color w:val="7030A0"/>
                            <w:sz w:val="20"/>
                            <w:szCs w:val="20"/>
                          </w:rPr>
                          <w:t>Repeated information</w:t>
                        </w:r>
                      </w:p>
                      <w:p w14:paraId="07A179A9" w14:textId="77777777" w:rsidR="009256B3" w:rsidRPr="002A358E" w:rsidRDefault="009256B3" w:rsidP="002F0E7F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120"/>
                          <w:ind w:left="90" w:hanging="270"/>
                          <w:rPr>
                            <w:color w:val="7030A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7030A0"/>
                            <w:sz w:val="20"/>
                            <w:szCs w:val="20"/>
                          </w:rPr>
                          <w:t>Does the instructor glance at his notes</w:t>
                        </w:r>
                        <w:r w:rsidR="002F0E7F">
                          <w:rPr>
                            <w:b/>
                            <w:color w:val="7030A0"/>
                            <w:sz w:val="20"/>
                            <w:szCs w:val="20"/>
                          </w:rPr>
                          <w:t xml:space="preserve"> to make a point</w:t>
                        </w:r>
                        <w:r>
                          <w:rPr>
                            <w:b/>
                            <w:color w:val="7030A0"/>
                            <w:sz w:val="20"/>
                            <w:szCs w:val="20"/>
                          </w:rPr>
                          <w:t>?</w:t>
                        </w:r>
                      </w:p>
                      <w:p w14:paraId="07A179AA" w14:textId="77777777" w:rsidR="002A358E" w:rsidRDefault="002A358E" w:rsidP="002F0E7F">
                        <w:pPr>
                          <w:spacing w:after="120"/>
                          <w:ind w:left="-180"/>
                          <w:contextualSpacing/>
                          <w:rPr>
                            <w:b/>
                            <w:color w:val="00B05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0B050"/>
                            <w:sz w:val="20"/>
                            <w:szCs w:val="20"/>
                          </w:rPr>
                          <w:t>Write instructor’s examples in your notes and label as EX.</w:t>
                        </w:r>
                      </w:p>
                      <w:p w14:paraId="6450D451" w14:textId="77777777" w:rsidR="002A472D" w:rsidRDefault="002A472D" w:rsidP="002F0E7F">
                        <w:pPr>
                          <w:spacing w:after="120"/>
                          <w:ind w:left="-180"/>
                          <w:contextualSpacing/>
                          <w:rPr>
                            <w:b/>
                            <w:color w:val="00B050"/>
                            <w:sz w:val="20"/>
                            <w:szCs w:val="20"/>
                          </w:rPr>
                        </w:pPr>
                      </w:p>
                      <w:p w14:paraId="07A179AB" w14:textId="77777777" w:rsidR="002A358E" w:rsidRPr="005A799F" w:rsidRDefault="002A358E" w:rsidP="002F0E7F">
                        <w:pPr>
                          <w:spacing w:line="240" w:lineRule="auto"/>
                          <w:ind w:left="-187"/>
                          <w:contextualSpacing/>
                          <w:rPr>
                            <w:b/>
                            <w:color w:val="C45911" w:themeColor="accent2" w:themeShade="BF"/>
                            <w:sz w:val="20"/>
                            <w:szCs w:val="20"/>
                          </w:rPr>
                        </w:pPr>
                        <w:r w:rsidRPr="005A799F">
                          <w:rPr>
                            <w:b/>
                            <w:color w:val="C45911" w:themeColor="accent2" w:themeShade="BF"/>
                            <w:sz w:val="20"/>
                            <w:szCs w:val="20"/>
                          </w:rPr>
                          <w:t>Keep an open mind and resist reacting to emotional words.</w:t>
                        </w:r>
                      </w:p>
                      <w:p w14:paraId="0BEE0C5C" w14:textId="77777777" w:rsidR="002A472D" w:rsidRDefault="002A472D" w:rsidP="002F0E7F">
                        <w:pPr>
                          <w:spacing w:line="240" w:lineRule="auto"/>
                          <w:ind w:left="-187"/>
                          <w:contextualSpacing/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07A179AC" w14:textId="77777777" w:rsidR="002A358E" w:rsidRPr="002A358E" w:rsidRDefault="002A358E" w:rsidP="002F0E7F">
                        <w:pPr>
                          <w:spacing w:before="120" w:after="0" w:line="240" w:lineRule="auto"/>
                          <w:ind w:left="-187"/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>Evaluate later.</w:t>
                        </w:r>
                      </w:p>
                    </w:txbxContent>
                  </v:textbox>
                </v:shape>
                <v:rect id="Rectangle 3" o:spid="_x0000_s1028" style="position:absolute;left:-104;top:-2914;width:2151;height:86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9" type="#_x0000_t15" style="position:absolute;top:1380;width:26209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" adj="19942" fillcolor="#ccecff" stroked="f" strokeweight="1pt">
                  <v:textbox inset="28.8pt,0,14.4pt,0">
                    <w:txbxContent>
                      <w:p w14:paraId="07A179AD" w14:textId="5ACF0BF0" w:rsidR="00E117B6" w:rsidRPr="00E117B6" w:rsidRDefault="002A472D" w:rsidP="0080350D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sz w:val="26"/>
                            <w:szCs w:val="2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sz w:val="26"/>
                            <w:szCs w:val="2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Note-taking </w:t>
                        </w:r>
                        <w:r w:rsidR="00E117B6" w:rsidRPr="00E117B6">
                          <w:rPr>
                            <w:rFonts w:asciiTheme="majorHAnsi" w:eastAsiaTheme="majorEastAsia" w:hAnsiTheme="majorHAnsi" w:cstheme="majorBidi"/>
                            <w:sz w:val="26"/>
                            <w:szCs w:val="2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Tips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Pr="00262462">
        <w:rPr>
          <w:noProof/>
          <w:color w:val="1F4E79" w:themeColor="accent1" w:themeShade="8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A1799A" wp14:editId="4847A874">
                <wp:simplePos x="0" y="0"/>
                <wp:positionH relativeFrom="margin">
                  <wp:posOffset>-4691</wp:posOffset>
                </wp:positionH>
                <wp:positionV relativeFrom="margin">
                  <wp:posOffset>779145</wp:posOffset>
                </wp:positionV>
                <wp:extent cx="5208905" cy="858520"/>
                <wp:effectExtent l="0" t="0" r="1079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890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179A0" w14:textId="6F2AD56C" w:rsidR="0080350D" w:rsidRPr="007853B9" w:rsidRDefault="0080350D" w:rsidP="0080350D">
                            <w:pPr>
                              <w:spacing w:after="0" w:line="240" w:lineRule="auto"/>
                              <w:jc w:val="center"/>
                              <w:rPr>
                                <w:rFonts w:ascii="Script MT Bold" w:hAnsi="Script MT Bold" w:cs="Arial"/>
                                <w:b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AB71B8">
                              <w:rPr>
                                <w:rFonts w:ascii="Script MT Bold" w:hAnsi="Script MT Bold" w:cs="Arial"/>
                                <w:b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Write </w:t>
                            </w:r>
                            <w:r w:rsidR="002A472D">
                              <w:rPr>
                                <w:rFonts w:ascii="Script MT Bold" w:hAnsi="Script MT Bold" w:cs="Arial"/>
                                <w:b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- </w:t>
                            </w:r>
                            <w:r w:rsidRPr="00AB71B8">
                              <w:rPr>
                                <w:rFonts w:ascii="Script MT Bold" w:hAnsi="Script MT Bold" w:cs="Arial"/>
                                <w:b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Don’t Type</w:t>
                            </w:r>
                          </w:p>
                          <w:p w14:paraId="07A179A1" w14:textId="77777777" w:rsidR="0080350D" w:rsidRDefault="0080350D" w:rsidP="0080350D">
                            <w:pPr>
                              <w:rPr>
                                <w:rFonts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C8273C">
                              <w:rPr>
                                <w:rFonts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present research suggests that using only</w:t>
                            </w:r>
                            <w:r w:rsidRPr="00C8273C">
                              <w:rPr>
                                <w:rFonts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laptops</w:t>
                            </w:r>
                            <w:r>
                              <w:rPr>
                                <w:rFonts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, rather than paper and pencil, to take notes results in lower comprehension and recall of the material. Writing notes by hand helps you reframe the information in your own words.</w:t>
                            </w:r>
                          </w:p>
                          <w:p w14:paraId="07A179A2" w14:textId="77777777" w:rsidR="0080350D" w:rsidRDefault="0080350D" w:rsidP="008035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1799A" id="Text Box 2" o:spid="_x0000_s1030" type="#_x0000_t202" style="position:absolute;left:0;text-align:left;margin-left:-.35pt;margin-top:61.35pt;width:410.15pt;height:67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" strokecolor="#2f5496 [2408]" strokeweight="1.5pt">
                <v:textbox>
                  <w:txbxContent>
                    <w:p w14:paraId="07A179A0" w14:textId="6F2AD56C" w:rsidR="0080350D" w:rsidRPr="007853B9" w:rsidRDefault="0080350D" w:rsidP="0080350D">
                      <w:pPr>
                        <w:spacing w:after="0" w:line="240" w:lineRule="auto"/>
                        <w:jc w:val="center"/>
                        <w:rPr>
                          <w:rFonts w:ascii="Script MT Bold" w:hAnsi="Script MT Bold" w:cs="Arial"/>
                          <w:b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AB71B8">
                        <w:rPr>
                          <w:rFonts w:ascii="Script MT Bold" w:hAnsi="Script MT Bold" w:cs="Arial"/>
                          <w:b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 xml:space="preserve">Write </w:t>
                      </w:r>
                      <w:r w:rsidR="002A472D">
                        <w:rPr>
                          <w:rFonts w:ascii="Script MT Bold" w:hAnsi="Script MT Bold" w:cs="Arial"/>
                          <w:b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 xml:space="preserve">- </w:t>
                      </w:r>
                      <w:r w:rsidRPr="00AB71B8">
                        <w:rPr>
                          <w:rFonts w:ascii="Script MT Bold" w:hAnsi="Script MT Bold" w:cs="Arial"/>
                          <w:b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Don’t Type</w:t>
                      </w:r>
                    </w:p>
                    <w:p w14:paraId="07A179A1" w14:textId="77777777" w:rsidR="0080350D" w:rsidRDefault="0080350D" w:rsidP="0080350D">
                      <w:pPr>
                        <w:rPr>
                          <w:rFonts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C8273C">
                        <w:rPr>
                          <w:rFonts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present research suggests that using only</w:t>
                      </w:r>
                      <w:r w:rsidRPr="00C8273C">
                        <w:rPr>
                          <w:rFonts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laptops</w:t>
                      </w:r>
                      <w:r>
                        <w:rPr>
                          <w:rFonts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, rather than paper and pencil, to take notes results in lower comprehension and recall of the material. Writing notes by hand helps you reframe the information in your own words.</w:t>
                      </w:r>
                    </w:p>
                    <w:p w14:paraId="07A179A2" w14:textId="77777777" w:rsidR="0080350D" w:rsidRDefault="0080350D" w:rsidP="0080350D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C0F2D" w:rsidRPr="00262462">
        <w:rPr>
          <w:rFonts w:ascii="Cambria" w:hAnsi="Cambria"/>
          <w:b/>
          <w:bCs/>
          <w:color w:val="1F4E79" w:themeColor="accent1" w:themeShade="80"/>
          <w:sz w:val="28"/>
          <w:szCs w:val="28"/>
        </w:rPr>
        <w:t xml:space="preserve">Note-taking helps you remember information from </w:t>
      </w:r>
      <w:r w:rsidR="00335332" w:rsidRPr="00262462">
        <w:rPr>
          <w:rFonts w:ascii="Cambria" w:hAnsi="Cambria"/>
          <w:b/>
          <w:bCs/>
          <w:color w:val="1F4E79" w:themeColor="accent1" w:themeShade="80"/>
          <w:sz w:val="28"/>
          <w:szCs w:val="28"/>
        </w:rPr>
        <w:t>lectures</w:t>
      </w:r>
      <w:r w:rsidR="00FC0F2D" w:rsidRPr="00262462">
        <w:rPr>
          <w:rFonts w:ascii="Cambria" w:hAnsi="Cambria"/>
          <w:b/>
          <w:bCs/>
          <w:color w:val="1F4E79" w:themeColor="accent1" w:themeShade="80"/>
          <w:sz w:val="28"/>
          <w:szCs w:val="28"/>
        </w:rPr>
        <w:t xml:space="preserve"> or reading</w:t>
      </w:r>
      <w:r w:rsidR="00FC0F2D">
        <w:rPr>
          <w:rFonts w:ascii="Cambria" w:hAnsi="Cambria"/>
          <w:bCs/>
          <w:sz w:val="24"/>
          <w:szCs w:val="24"/>
        </w:rPr>
        <w:t>.</w:t>
      </w:r>
    </w:p>
    <w:p w14:paraId="07A1796C" w14:textId="37C468BE" w:rsidR="00C8273C" w:rsidRPr="00451215" w:rsidRDefault="00C8273C" w:rsidP="00451215">
      <w:pPr>
        <w:pStyle w:val="ListParagraph"/>
        <w:numPr>
          <w:ilvl w:val="0"/>
          <w:numId w:val="3"/>
        </w:numPr>
        <w:tabs>
          <w:tab w:val="left" w:pos="1080"/>
          <w:tab w:val="left" w:pos="3240"/>
        </w:tabs>
        <w:spacing w:after="0" w:line="240" w:lineRule="auto"/>
        <w:ind w:left="720" w:hanging="90"/>
        <w:rPr>
          <w:rFonts w:ascii="Cambria" w:hAnsi="Cambria"/>
          <w:bCs/>
        </w:rPr>
      </w:pPr>
      <w:r w:rsidRPr="00451215">
        <w:rPr>
          <w:rFonts w:ascii="Cambria" w:hAnsi="Cambria"/>
          <w:bCs/>
        </w:rPr>
        <w:t>Sit close to the instructor</w:t>
      </w:r>
      <w:r w:rsidR="001E1D02" w:rsidRPr="00451215">
        <w:rPr>
          <w:rFonts w:ascii="Cambria" w:hAnsi="Cambria"/>
          <w:bCs/>
        </w:rPr>
        <w:t xml:space="preserve"> to hear better and </w:t>
      </w:r>
      <w:r w:rsidR="00FA5EAE" w:rsidRPr="00451215">
        <w:rPr>
          <w:rFonts w:ascii="Cambria" w:hAnsi="Cambria"/>
          <w:bCs/>
        </w:rPr>
        <w:t>stay alert</w:t>
      </w:r>
      <w:r w:rsidR="001E1D02" w:rsidRPr="00451215">
        <w:rPr>
          <w:rFonts w:ascii="Cambria" w:hAnsi="Cambria"/>
          <w:bCs/>
        </w:rPr>
        <w:t>.</w:t>
      </w:r>
      <w:r w:rsidR="00E45546" w:rsidRPr="00451215">
        <w:rPr>
          <w:rFonts w:ascii="Cambria" w:hAnsi="Cambria"/>
          <w:bCs/>
        </w:rPr>
        <w:t xml:space="preserve">  Taking notes helps you concentrate.</w:t>
      </w:r>
    </w:p>
    <w:p w14:paraId="07A1796D" w14:textId="77777777" w:rsidR="004E23C0" w:rsidRPr="00451215" w:rsidRDefault="004E23C0" w:rsidP="00451215">
      <w:pPr>
        <w:spacing w:after="0" w:line="240" w:lineRule="auto"/>
        <w:ind w:left="720" w:hanging="90"/>
        <w:rPr>
          <w:rFonts w:ascii="Cambria" w:hAnsi="Cambria"/>
          <w:bCs/>
          <w:sz w:val="16"/>
          <w:szCs w:val="10"/>
        </w:rPr>
      </w:pPr>
    </w:p>
    <w:p w14:paraId="07A1796E" w14:textId="77777777" w:rsidR="00FC0F2D" w:rsidRPr="00E90DEA" w:rsidRDefault="00FC0F2D" w:rsidP="00451215">
      <w:pPr>
        <w:pStyle w:val="ListParagraph"/>
        <w:numPr>
          <w:ilvl w:val="0"/>
          <w:numId w:val="3"/>
        </w:numPr>
        <w:tabs>
          <w:tab w:val="left" w:pos="1080"/>
          <w:tab w:val="left" w:pos="3240"/>
        </w:tabs>
        <w:spacing w:after="0" w:line="240" w:lineRule="auto"/>
        <w:ind w:left="720" w:hanging="90"/>
        <w:rPr>
          <w:rFonts w:ascii="Cambria" w:hAnsi="Cambria"/>
          <w:bCs/>
        </w:rPr>
      </w:pPr>
      <w:r w:rsidRPr="00E90DEA">
        <w:rPr>
          <w:rFonts w:ascii="Cambria" w:hAnsi="Cambria"/>
          <w:bCs/>
        </w:rPr>
        <w:t>Observe</w:t>
      </w:r>
      <w:r w:rsidR="001E1D02" w:rsidRPr="00E90DEA">
        <w:rPr>
          <w:rFonts w:ascii="Cambria" w:hAnsi="Cambria"/>
          <w:bCs/>
        </w:rPr>
        <w:t xml:space="preserve"> with </w:t>
      </w:r>
      <w:r w:rsidR="00E90DEA" w:rsidRPr="00E90DEA">
        <w:rPr>
          <w:rFonts w:ascii="Cambria" w:hAnsi="Cambria"/>
          <w:bCs/>
        </w:rPr>
        <w:t xml:space="preserve">an open and positive mindset.  Refocus </w:t>
      </w:r>
      <w:r w:rsidR="00D46DA6">
        <w:rPr>
          <w:rFonts w:ascii="Cambria" w:hAnsi="Cambria"/>
          <w:bCs/>
        </w:rPr>
        <w:t xml:space="preserve">when </w:t>
      </w:r>
      <w:r w:rsidR="001E1D02" w:rsidRPr="00E90DEA">
        <w:rPr>
          <w:rFonts w:ascii="Cambria" w:hAnsi="Cambria"/>
          <w:bCs/>
        </w:rPr>
        <w:t>your mind wanders</w:t>
      </w:r>
      <w:r w:rsidR="00C8273C" w:rsidRPr="00E90DEA">
        <w:rPr>
          <w:rFonts w:ascii="Cambria" w:hAnsi="Cambria"/>
          <w:bCs/>
        </w:rPr>
        <w:t>.</w:t>
      </w:r>
    </w:p>
    <w:p w14:paraId="07A1796F" w14:textId="77777777" w:rsidR="0080350D" w:rsidRPr="0080350D" w:rsidRDefault="003E45D9" w:rsidP="00451215">
      <w:pPr>
        <w:pStyle w:val="ListParagraph"/>
        <w:numPr>
          <w:ilvl w:val="0"/>
          <w:numId w:val="13"/>
        </w:numPr>
        <w:tabs>
          <w:tab w:val="left" w:pos="1080"/>
          <w:tab w:val="left" w:pos="3510"/>
        </w:tabs>
        <w:spacing w:after="0" w:line="240" w:lineRule="auto"/>
        <w:ind w:left="810" w:firstLine="0"/>
        <w:rPr>
          <w:rFonts w:ascii="Cambria" w:hAnsi="Cambria"/>
          <w:bCs/>
        </w:rPr>
      </w:pPr>
      <w:r w:rsidRPr="002A358E">
        <w:rPr>
          <w:rFonts w:ascii="Cambria" w:hAnsi="Cambria"/>
          <w:bCs/>
        </w:rPr>
        <w:t>Mark</w:t>
      </w:r>
      <w:r w:rsidR="00335332" w:rsidRPr="002A358E">
        <w:rPr>
          <w:rFonts w:ascii="Cambria" w:hAnsi="Cambria"/>
          <w:bCs/>
        </w:rPr>
        <w:t xml:space="preserve"> in your notebook</w:t>
      </w:r>
      <w:r w:rsidR="004E23C0" w:rsidRPr="002A358E">
        <w:rPr>
          <w:rFonts w:ascii="Cambria" w:hAnsi="Cambria"/>
          <w:bCs/>
        </w:rPr>
        <w:t xml:space="preserve"> anything the instructor says is important or</w:t>
      </w:r>
      <w:r w:rsidR="00335332" w:rsidRPr="002A358E">
        <w:rPr>
          <w:rFonts w:ascii="Cambria" w:hAnsi="Cambria"/>
          <w:bCs/>
        </w:rPr>
        <w:t xml:space="preserve"> that</w:t>
      </w:r>
      <w:r w:rsidRPr="002A358E">
        <w:rPr>
          <w:rFonts w:ascii="Cambria" w:hAnsi="Cambria"/>
          <w:bCs/>
        </w:rPr>
        <w:t xml:space="preserve"> </w:t>
      </w:r>
      <w:r w:rsidR="00335332" w:rsidRPr="002A358E">
        <w:rPr>
          <w:rFonts w:ascii="Cambria" w:hAnsi="Cambria"/>
          <w:bCs/>
        </w:rPr>
        <w:t xml:space="preserve">will be </w:t>
      </w:r>
      <w:r w:rsidRPr="002A358E">
        <w:rPr>
          <w:rFonts w:ascii="Cambria" w:hAnsi="Cambria"/>
          <w:bCs/>
        </w:rPr>
        <w:t>on a test.</w:t>
      </w:r>
    </w:p>
    <w:p w14:paraId="07A17970" w14:textId="77777777" w:rsidR="004E23C0" w:rsidRPr="00451215" w:rsidRDefault="004E23C0" w:rsidP="00451215">
      <w:pPr>
        <w:tabs>
          <w:tab w:val="left" w:pos="1080"/>
        </w:tabs>
        <w:spacing w:after="0" w:line="240" w:lineRule="auto"/>
        <w:ind w:left="540"/>
        <w:rPr>
          <w:rFonts w:ascii="Cambria" w:hAnsi="Cambria"/>
          <w:bCs/>
          <w:sz w:val="20"/>
          <w:szCs w:val="10"/>
        </w:rPr>
      </w:pPr>
    </w:p>
    <w:p w14:paraId="07A17971" w14:textId="1643A2CE" w:rsidR="004E23C0" w:rsidRDefault="00FC0F2D" w:rsidP="00451215">
      <w:pPr>
        <w:pStyle w:val="ListParagraph"/>
        <w:numPr>
          <w:ilvl w:val="0"/>
          <w:numId w:val="3"/>
        </w:numPr>
        <w:tabs>
          <w:tab w:val="left" w:pos="630"/>
          <w:tab w:val="left" w:pos="1080"/>
        </w:tabs>
        <w:spacing w:after="0" w:line="240" w:lineRule="auto"/>
        <w:ind w:left="630" w:firstLine="0"/>
        <w:rPr>
          <w:rFonts w:ascii="Cambria" w:hAnsi="Cambria"/>
          <w:bCs/>
        </w:rPr>
      </w:pPr>
      <w:r w:rsidRPr="00E90DEA">
        <w:rPr>
          <w:rFonts w:ascii="Cambria" w:hAnsi="Cambria"/>
          <w:bCs/>
        </w:rPr>
        <w:t>Record</w:t>
      </w:r>
      <w:r w:rsidR="00C8273C" w:rsidRPr="00E90DEA">
        <w:rPr>
          <w:rFonts w:ascii="Cambria" w:hAnsi="Cambria"/>
          <w:bCs/>
        </w:rPr>
        <w:t xml:space="preserve">:  Write </w:t>
      </w:r>
      <w:r w:rsidR="001E1D02" w:rsidRPr="00E90DEA">
        <w:rPr>
          <w:rFonts w:ascii="Cambria" w:hAnsi="Cambria"/>
          <w:bCs/>
        </w:rPr>
        <w:t xml:space="preserve">or draw images </w:t>
      </w:r>
      <w:r w:rsidR="00C8273C" w:rsidRPr="00E90DEA">
        <w:rPr>
          <w:rFonts w:ascii="Cambria" w:hAnsi="Cambria"/>
          <w:bCs/>
        </w:rPr>
        <w:t>by hand</w:t>
      </w:r>
      <w:r w:rsidR="00335332">
        <w:rPr>
          <w:rFonts w:ascii="Cambria" w:hAnsi="Cambria"/>
          <w:bCs/>
        </w:rPr>
        <w:t xml:space="preserve">. </w:t>
      </w:r>
    </w:p>
    <w:p w14:paraId="3BC97441" w14:textId="77777777" w:rsidR="00451215" w:rsidRPr="00451215" w:rsidRDefault="00451215" w:rsidP="00451215">
      <w:pPr>
        <w:pStyle w:val="ListParagraph"/>
        <w:tabs>
          <w:tab w:val="left" w:pos="90"/>
          <w:tab w:val="left" w:pos="1080"/>
          <w:tab w:val="left" w:pos="3240"/>
        </w:tabs>
        <w:spacing w:after="0" w:line="240" w:lineRule="auto"/>
        <w:ind w:left="540"/>
        <w:rPr>
          <w:rFonts w:ascii="Cambria" w:hAnsi="Cambria"/>
          <w:bCs/>
          <w:sz w:val="18"/>
        </w:rPr>
      </w:pPr>
    </w:p>
    <w:p w14:paraId="4147C2E8" w14:textId="77777777" w:rsidR="002A472D" w:rsidRDefault="001E1D02" w:rsidP="00451215">
      <w:pPr>
        <w:pStyle w:val="ListParagraph"/>
        <w:numPr>
          <w:ilvl w:val="0"/>
          <w:numId w:val="14"/>
        </w:numPr>
        <w:tabs>
          <w:tab w:val="left" w:pos="1080"/>
          <w:tab w:val="left" w:pos="3510"/>
        </w:tabs>
        <w:spacing w:after="0" w:line="240" w:lineRule="auto"/>
        <w:ind w:left="900" w:right="180" w:firstLine="0"/>
        <w:rPr>
          <w:rFonts w:ascii="Cambria" w:hAnsi="Cambria"/>
          <w:bCs/>
        </w:rPr>
      </w:pPr>
      <w:r w:rsidRPr="002A358E">
        <w:rPr>
          <w:rFonts w:ascii="Cambria" w:hAnsi="Cambria"/>
          <w:bCs/>
        </w:rPr>
        <w:t>Use abbreviations</w:t>
      </w:r>
      <w:r w:rsidR="004E23C0" w:rsidRPr="002A358E">
        <w:rPr>
          <w:rFonts w:ascii="Cambria" w:hAnsi="Cambria"/>
          <w:bCs/>
        </w:rPr>
        <w:t xml:space="preserve"> and symbols (ar</w:t>
      </w:r>
      <w:r w:rsidR="00E90DEA" w:rsidRPr="002A358E">
        <w:rPr>
          <w:rFonts w:ascii="Cambria" w:hAnsi="Cambria"/>
          <w:bCs/>
        </w:rPr>
        <w:t>rows/lines to show connections,</w:t>
      </w:r>
      <w:r w:rsidR="004E23C0" w:rsidRPr="002A358E">
        <w:rPr>
          <w:rFonts w:ascii="Cambria" w:hAnsi="Cambria"/>
          <w:bCs/>
        </w:rPr>
        <w:t xml:space="preserve"> &lt; &gt;, =, </w:t>
      </w:r>
      <w:proofErr w:type="gramStart"/>
      <w:r w:rsidR="00E90DEA" w:rsidRPr="002A358E">
        <w:rPr>
          <w:rFonts w:ascii="Cambria" w:hAnsi="Cambria"/>
          <w:bCs/>
        </w:rPr>
        <w:t>{ }</w:t>
      </w:r>
      <w:proofErr w:type="gramEnd"/>
      <w:r w:rsidR="00E90DEA" w:rsidRPr="002A358E">
        <w:rPr>
          <w:rFonts w:ascii="Cambria" w:hAnsi="Cambria"/>
          <w:bCs/>
        </w:rPr>
        <w:t xml:space="preserve">, *, ?, !!! to show relationships or significance) </w:t>
      </w:r>
    </w:p>
    <w:p w14:paraId="07A17972" w14:textId="0B72D5FE" w:rsidR="004E23C0" w:rsidRPr="002A358E" w:rsidRDefault="002A472D" w:rsidP="00451215">
      <w:pPr>
        <w:pStyle w:val="ListParagraph"/>
        <w:numPr>
          <w:ilvl w:val="0"/>
          <w:numId w:val="14"/>
        </w:numPr>
        <w:tabs>
          <w:tab w:val="left" w:pos="1080"/>
          <w:tab w:val="left" w:pos="3510"/>
        </w:tabs>
        <w:spacing w:after="0" w:line="240" w:lineRule="auto"/>
        <w:ind w:left="900" w:firstLine="0"/>
        <w:rPr>
          <w:rFonts w:ascii="Cambria" w:hAnsi="Cambria"/>
          <w:bCs/>
        </w:rPr>
      </w:pPr>
      <w:r>
        <w:rPr>
          <w:rFonts w:ascii="Cambria" w:hAnsi="Cambria"/>
          <w:bCs/>
        </w:rPr>
        <w:t>D</w:t>
      </w:r>
      <w:r w:rsidR="00E90DEA" w:rsidRPr="002A358E">
        <w:rPr>
          <w:rFonts w:ascii="Cambria" w:hAnsi="Cambria"/>
          <w:bCs/>
        </w:rPr>
        <w:t>raw a box around grouped information</w:t>
      </w:r>
      <w:r w:rsidR="001E1D02" w:rsidRPr="002A358E">
        <w:rPr>
          <w:rFonts w:ascii="Cambria" w:hAnsi="Cambria"/>
          <w:bCs/>
        </w:rPr>
        <w:t>.</w:t>
      </w:r>
      <w:r w:rsidR="00C8273C" w:rsidRPr="002A358E">
        <w:rPr>
          <w:rFonts w:ascii="Cambria" w:hAnsi="Cambria"/>
          <w:bCs/>
        </w:rPr>
        <w:t xml:space="preserve"> </w:t>
      </w:r>
      <w:r w:rsidR="001E1D02" w:rsidRPr="002A358E">
        <w:rPr>
          <w:rFonts w:ascii="Cambria" w:hAnsi="Cambria"/>
          <w:bCs/>
        </w:rPr>
        <w:t xml:space="preserve"> </w:t>
      </w:r>
    </w:p>
    <w:p w14:paraId="07A17973" w14:textId="77777777" w:rsidR="00FC0F2D" w:rsidRPr="00E90DEA" w:rsidRDefault="001E1D02" w:rsidP="00451215">
      <w:pPr>
        <w:pStyle w:val="ListParagraph"/>
        <w:numPr>
          <w:ilvl w:val="0"/>
          <w:numId w:val="14"/>
        </w:numPr>
        <w:tabs>
          <w:tab w:val="left" w:pos="1080"/>
        </w:tabs>
        <w:spacing w:after="0" w:line="240" w:lineRule="auto"/>
        <w:ind w:left="900" w:firstLine="0"/>
        <w:rPr>
          <w:rFonts w:ascii="Cambria" w:hAnsi="Cambria"/>
          <w:bCs/>
        </w:rPr>
      </w:pPr>
      <w:r w:rsidRPr="003E45D9">
        <w:rPr>
          <w:rFonts w:ascii="Cambria" w:hAnsi="Cambria"/>
          <w:b/>
          <w:bCs/>
        </w:rPr>
        <w:t>Think</w:t>
      </w:r>
      <w:r w:rsidRPr="00E90DEA">
        <w:rPr>
          <w:rFonts w:ascii="Cambria" w:hAnsi="Cambria"/>
          <w:bCs/>
        </w:rPr>
        <w:t xml:space="preserve"> about what you’re hearing</w:t>
      </w:r>
      <w:r w:rsidR="0060590E">
        <w:rPr>
          <w:rFonts w:ascii="Cambria" w:hAnsi="Cambria"/>
          <w:bCs/>
        </w:rPr>
        <w:t xml:space="preserve"> and write ideas in your own words. N</w:t>
      </w:r>
      <w:r w:rsidRPr="00E90DEA">
        <w:rPr>
          <w:rFonts w:ascii="Cambria" w:hAnsi="Cambria"/>
          <w:bCs/>
        </w:rPr>
        <w:t xml:space="preserve">ote </w:t>
      </w:r>
      <w:r w:rsidR="004E23C0" w:rsidRPr="00E90DEA">
        <w:rPr>
          <w:rFonts w:ascii="Cambria" w:hAnsi="Cambria"/>
          <w:bCs/>
        </w:rPr>
        <w:t>any questions</w:t>
      </w:r>
      <w:r w:rsidR="0060590E">
        <w:rPr>
          <w:rFonts w:ascii="Cambria" w:hAnsi="Cambria"/>
          <w:bCs/>
        </w:rPr>
        <w:t xml:space="preserve"> you will ask later</w:t>
      </w:r>
      <w:r w:rsidR="004E23C0" w:rsidRPr="00E90DEA">
        <w:rPr>
          <w:rFonts w:ascii="Cambria" w:hAnsi="Cambria"/>
          <w:bCs/>
        </w:rPr>
        <w:t xml:space="preserve">.  </w:t>
      </w:r>
    </w:p>
    <w:p w14:paraId="07A17974" w14:textId="77777777" w:rsidR="004E23C0" w:rsidRPr="0060590E" w:rsidRDefault="00B97BE9" w:rsidP="00451215">
      <w:pPr>
        <w:pStyle w:val="ListParagraph"/>
        <w:numPr>
          <w:ilvl w:val="0"/>
          <w:numId w:val="14"/>
        </w:numPr>
        <w:tabs>
          <w:tab w:val="left" w:pos="1080"/>
        </w:tabs>
        <w:spacing w:after="0" w:line="240" w:lineRule="auto"/>
        <w:ind w:left="900" w:firstLine="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Be brief. </w:t>
      </w:r>
      <w:r w:rsidR="0060590E" w:rsidRPr="00E90DEA">
        <w:rPr>
          <w:rFonts w:ascii="Cambria" w:hAnsi="Cambria"/>
          <w:bCs/>
        </w:rPr>
        <w:t>L</w:t>
      </w:r>
      <w:r w:rsidR="004E23C0" w:rsidRPr="0060590E">
        <w:rPr>
          <w:rFonts w:ascii="Cambria" w:hAnsi="Cambria"/>
          <w:bCs/>
        </w:rPr>
        <w:t xml:space="preserve">ist </w:t>
      </w:r>
      <w:r w:rsidR="004E23C0" w:rsidRPr="0060590E">
        <w:rPr>
          <w:rFonts w:ascii="Cambria" w:hAnsi="Cambria"/>
          <w:b/>
          <w:bCs/>
        </w:rPr>
        <w:t>key words</w:t>
      </w:r>
      <w:r w:rsidR="004E23C0" w:rsidRPr="0060590E">
        <w:rPr>
          <w:rFonts w:ascii="Cambria" w:hAnsi="Cambria"/>
          <w:bCs/>
        </w:rPr>
        <w:t xml:space="preserve"> </w:t>
      </w:r>
      <w:r w:rsidR="0060590E">
        <w:rPr>
          <w:rFonts w:ascii="Cambria" w:hAnsi="Cambria"/>
          <w:bCs/>
        </w:rPr>
        <w:t xml:space="preserve">and </w:t>
      </w:r>
      <w:r w:rsidR="0060590E" w:rsidRPr="0060590E">
        <w:rPr>
          <w:rFonts w:ascii="Cambria" w:hAnsi="Cambria"/>
          <w:b/>
          <w:bCs/>
        </w:rPr>
        <w:t>main ideas</w:t>
      </w:r>
      <w:r w:rsidR="0060590E">
        <w:rPr>
          <w:rFonts w:ascii="Cambria" w:hAnsi="Cambria"/>
          <w:bCs/>
        </w:rPr>
        <w:t xml:space="preserve"> from the lecture, not every detail</w:t>
      </w:r>
      <w:r w:rsidR="004E23C0" w:rsidRPr="0060590E">
        <w:rPr>
          <w:rFonts w:ascii="Cambria" w:hAnsi="Cambria"/>
          <w:bCs/>
        </w:rPr>
        <w:t>.</w:t>
      </w:r>
      <w:r>
        <w:rPr>
          <w:rFonts w:ascii="Cambria" w:hAnsi="Cambria"/>
          <w:bCs/>
        </w:rPr>
        <w:t xml:space="preserve"> If your instructor is referring to the textbook, write down page numbers</w:t>
      </w:r>
      <w:r w:rsidR="00181FDE">
        <w:rPr>
          <w:rFonts w:ascii="Cambria" w:hAnsi="Cambria"/>
          <w:bCs/>
        </w:rPr>
        <w:t xml:space="preserve"> in</w:t>
      </w:r>
      <w:r>
        <w:rPr>
          <w:rFonts w:ascii="Cambria" w:hAnsi="Cambria"/>
          <w:bCs/>
        </w:rPr>
        <w:t xml:space="preserve"> your notes.</w:t>
      </w:r>
    </w:p>
    <w:p w14:paraId="07A17975" w14:textId="77777777" w:rsidR="004E23C0" w:rsidRDefault="004E23C0" w:rsidP="00451215">
      <w:pPr>
        <w:pStyle w:val="ListParagraph"/>
        <w:numPr>
          <w:ilvl w:val="0"/>
          <w:numId w:val="14"/>
        </w:numPr>
        <w:tabs>
          <w:tab w:val="left" w:pos="1080"/>
        </w:tabs>
        <w:spacing w:after="0" w:line="240" w:lineRule="auto"/>
        <w:ind w:left="900" w:firstLine="0"/>
        <w:rPr>
          <w:rFonts w:ascii="Cambria" w:hAnsi="Cambria"/>
          <w:bCs/>
        </w:rPr>
      </w:pPr>
      <w:r w:rsidRPr="003E45D9">
        <w:rPr>
          <w:rFonts w:ascii="Cambria" w:hAnsi="Cambria"/>
          <w:b/>
          <w:bCs/>
        </w:rPr>
        <w:t>Write on only one side of the page</w:t>
      </w:r>
      <w:r w:rsidR="0060590E">
        <w:rPr>
          <w:rFonts w:ascii="Cambria" w:hAnsi="Cambria"/>
          <w:bCs/>
        </w:rPr>
        <w:t xml:space="preserve"> </w:t>
      </w:r>
      <w:r w:rsidRPr="00E90DEA">
        <w:rPr>
          <w:rFonts w:ascii="Cambria" w:hAnsi="Cambria"/>
          <w:bCs/>
        </w:rPr>
        <w:t>s</w:t>
      </w:r>
      <w:r w:rsidR="0060590E">
        <w:rPr>
          <w:rFonts w:ascii="Cambria" w:hAnsi="Cambria"/>
          <w:bCs/>
        </w:rPr>
        <w:t>o you can add information later and/or write test questions on the blank side.</w:t>
      </w:r>
      <w:r w:rsidR="00181FDE">
        <w:rPr>
          <w:rFonts w:ascii="Cambria" w:hAnsi="Cambria"/>
          <w:bCs/>
        </w:rPr>
        <w:t xml:space="preserve"> </w:t>
      </w:r>
    </w:p>
    <w:p w14:paraId="07A17976" w14:textId="77777777" w:rsidR="00AB71B8" w:rsidRPr="00451215" w:rsidRDefault="00AB71B8" w:rsidP="00451215">
      <w:pPr>
        <w:tabs>
          <w:tab w:val="left" w:pos="1080"/>
        </w:tabs>
        <w:spacing w:after="0" w:line="240" w:lineRule="auto"/>
        <w:ind w:left="720" w:hanging="90"/>
        <w:contextualSpacing/>
        <w:rPr>
          <w:rFonts w:ascii="Cambria" w:hAnsi="Cambria"/>
          <w:bCs/>
          <w:sz w:val="20"/>
          <w:szCs w:val="10"/>
        </w:rPr>
      </w:pPr>
    </w:p>
    <w:p w14:paraId="07A17977" w14:textId="77777777" w:rsidR="00881E58" w:rsidRPr="00881E58" w:rsidRDefault="00881E58" w:rsidP="00451215">
      <w:pPr>
        <w:pStyle w:val="ListParagraph"/>
        <w:numPr>
          <w:ilvl w:val="0"/>
          <w:numId w:val="3"/>
        </w:numPr>
        <w:tabs>
          <w:tab w:val="left" w:pos="1080"/>
          <w:tab w:val="left" w:pos="3240"/>
        </w:tabs>
        <w:spacing w:after="0" w:line="240" w:lineRule="auto"/>
        <w:ind w:left="720" w:hanging="90"/>
        <w:rPr>
          <w:rFonts w:ascii="Cambria" w:hAnsi="Cambria"/>
          <w:bCs/>
        </w:rPr>
      </w:pPr>
      <w:r w:rsidRPr="00881E58">
        <w:rPr>
          <w:rFonts w:ascii="Cambria" w:hAnsi="Cambria"/>
          <w:bCs/>
        </w:rPr>
        <w:t xml:space="preserve">Adjust note-taking based on the </w:t>
      </w:r>
      <w:r>
        <w:rPr>
          <w:rFonts w:ascii="Cambria" w:hAnsi="Cambria"/>
          <w:bCs/>
        </w:rPr>
        <w:t>material</w:t>
      </w:r>
      <w:r w:rsidRPr="00881E58">
        <w:rPr>
          <w:rFonts w:ascii="Cambria" w:hAnsi="Cambria"/>
          <w:bCs/>
        </w:rPr>
        <w:t>.  For some classes, your notes may be mostly pictures and labels.</w:t>
      </w:r>
    </w:p>
    <w:p w14:paraId="07A17978" w14:textId="77777777" w:rsidR="0060590E" w:rsidRPr="0058557E" w:rsidRDefault="0060590E" w:rsidP="00451215">
      <w:pPr>
        <w:tabs>
          <w:tab w:val="left" w:pos="1080"/>
          <w:tab w:val="left" w:pos="3240"/>
        </w:tabs>
        <w:spacing w:after="0" w:line="240" w:lineRule="auto"/>
        <w:ind w:left="720" w:hanging="90"/>
        <w:contextualSpacing/>
        <w:rPr>
          <w:rFonts w:ascii="Cambria" w:hAnsi="Cambria"/>
          <w:bCs/>
          <w:sz w:val="8"/>
          <w:szCs w:val="8"/>
        </w:rPr>
      </w:pPr>
    </w:p>
    <w:p w14:paraId="07A17979" w14:textId="0872E054" w:rsidR="00AB71B8" w:rsidRDefault="00AB71B8" w:rsidP="00451215">
      <w:pPr>
        <w:pStyle w:val="ListParagraph"/>
        <w:numPr>
          <w:ilvl w:val="0"/>
          <w:numId w:val="6"/>
        </w:numPr>
        <w:tabs>
          <w:tab w:val="left" w:pos="1080"/>
          <w:tab w:val="left" w:pos="3240"/>
        </w:tabs>
        <w:spacing w:after="0" w:line="240" w:lineRule="auto"/>
        <w:ind w:left="720" w:firstLine="90"/>
        <w:rPr>
          <w:rFonts w:ascii="Cambria" w:hAnsi="Cambria"/>
          <w:bCs/>
        </w:rPr>
      </w:pPr>
      <w:r w:rsidRPr="003246AF">
        <w:rPr>
          <w:rFonts w:ascii="Cambria" w:hAnsi="Cambria"/>
          <w:b/>
          <w:bCs/>
        </w:rPr>
        <w:t>Cornell Note</w:t>
      </w:r>
      <w:r w:rsidR="00FE7375">
        <w:rPr>
          <w:rFonts w:ascii="Cambria" w:hAnsi="Cambria"/>
          <w:b/>
          <w:bCs/>
        </w:rPr>
        <w:t>-</w:t>
      </w:r>
      <w:r w:rsidRPr="003246AF">
        <w:rPr>
          <w:rFonts w:ascii="Cambria" w:hAnsi="Cambria"/>
          <w:b/>
          <w:bCs/>
        </w:rPr>
        <w:t>taking System</w:t>
      </w:r>
      <w:r w:rsidR="003246AF">
        <w:rPr>
          <w:rFonts w:ascii="Cambria" w:hAnsi="Cambria"/>
          <w:bCs/>
        </w:rPr>
        <w:t xml:space="preserve"> </w:t>
      </w:r>
      <w:r w:rsidR="0058557E">
        <w:rPr>
          <w:rFonts w:ascii="Cambria" w:hAnsi="Cambria"/>
          <w:bCs/>
        </w:rPr>
        <w:t xml:space="preserve">- </w:t>
      </w:r>
      <w:r w:rsidR="00181FDE">
        <w:rPr>
          <w:rFonts w:ascii="Cambria" w:hAnsi="Cambria"/>
          <w:bCs/>
        </w:rPr>
        <w:t>a</w:t>
      </w:r>
      <w:r w:rsidR="00B97E4A">
        <w:rPr>
          <w:rFonts w:ascii="Cambria" w:hAnsi="Cambria"/>
          <w:bCs/>
        </w:rPr>
        <w:t xml:space="preserve"> </w:t>
      </w:r>
      <w:r w:rsidR="000914EF">
        <w:rPr>
          <w:rFonts w:ascii="Cambria" w:hAnsi="Cambria"/>
          <w:bCs/>
        </w:rPr>
        <w:t>question</w:t>
      </w:r>
      <w:r w:rsidR="00B97E4A">
        <w:rPr>
          <w:rFonts w:ascii="Cambria" w:hAnsi="Cambria"/>
          <w:bCs/>
        </w:rPr>
        <w:t xml:space="preserve"> column and a notes column (</w:t>
      </w:r>
      <w:r w:rsidR="0058557E" w:rsidRPr="009256B3">
        <w:rPr>
          <w:rFonts w:ascii="Cambria" w:hAnsi="Cambria"/>
          <w:bCs/>
          <w:i/>
        </w:rPr>
        <w:t>see our Success Center hand-out</w:t>
      </w:r>
      <w:r w:rsidR="00B97E4A">
        <w:rPr>
          <w:rFonts w:ascii="Cambria" w:hAnsi="Cambria"/>
          <w:bCs/>
        </w:rPr>
        <w:t>)</w:t>
      </w:r>
    </w:p>
    <w:p w14:paraId="07A1797A" w14:textId="77777777" w:rsidR="002F0E7F" w:rsidRPr="002F0E7F" w:rsidRDefault="002F0E7F" w:rsidP="00451215">
      <w:pPr>
        <w:pStyle w:val="ListParagraph"/>
        <w:numPr>
          <w:ilvl w:val="0"/>
          <w:numId w:val="6"/>
        </w:numPr>
        <w:tabs>
          <w:tab w:val="left" w:pos="1080"/>
          <w:tab w:val="left" w:pos="3240"/>
        </w:tabs>
        <w:spacing w:after="0" w:line="240" w:lineRule="auto"/>
        <w:ind w:left="720" w:firstLine="90"/>
        <w:rPr>
          <w:rFonts w:ascii="Cambria" w:hAnsi="Cambria"/>
          <w:bCs/>
        </w:rPr>
      </w:pPr>
      <w:r w:rsidRPr="003246AF">
        <w:rPr>
          <w:rFonts w:ascii="Cambria" w:hAnsi="Cambria"/>
          <w:b/>
          <w:bCs/>
        </w:rPr>
        <w:t>Outlining</w:t>
      </w:r>
      <w:r>
        <w:rPr>
          <w:rFonts w:ascii="Cambria" w:hAnsi="Cambria"/>
          <w:bCs/>
        </w:rPr>
        <w:t xml:space="preserve"> – use numbers or bullets to help you organize information by importance</w:t>
      </w:r>
      <w:r w:rsidRPr="00B97BE9">
        <w:rPr>
          <w:rFonts w:ascii="Cambria" w:hAnsi="Cambria"/>
          <w:bCs/>
        </w:rPr>
        <w:tab/>
      </w:r>
    </w:p>
    <w:p w14:paraId="07A1797B" w14:textId="77777777" w:rsidR="0080350D" w:rsidRPr="002F0E7F" w:rsidRDefault="00B97BE9" w:rsidP="00451215">
      <w:pPr>
        <w:pStyle w:val="ListParagraph"/>
        <w:numPr>
          <w:ilvl w:val="0"/>
          <w:numId w:val="6"/>
        </w:numPr>
        <w:tabs>
          <w:tab w:val="left" w:pos="1080"/>
          <w:tab w:val="left" w:pos="3240"/>
        </w:tabs>
        <w:spacing w:after="0" w:line="240" w:lineRule="auto"/>
        <w:ind w:left="720" w:firstLine="90"/>
        <w:rPr>
          <w:rFonts w:ascii="Cambria" w:hAnsi="Cambria"/>
        </w:rPr>
      </w:pPr>
      <w:r w:rsidRPr="003246AF">
        <w:rPr>
          <w:rFonts w:ascii="Cambria" w:hAnsi="Cambria"/>
          <w:b/>
        </w:rPr>
        <w:t>Make a Chart</w:t>
      </w:r>
      <w:r w:rsidR="003246AF">
        <w:rPr>
          <w:rFonts w:ascii="Cambria" w:hAnsi="Cambria"/>
        </w:rPr>
        <w:t xml:space="preserve"> </w:t>
      </w:r>
      <w:r w:rsidR="00881E58">
        <w:rPr>
          <w:rFonts w:ascii="Cambria" w:hAnsi="Cambria"/>
        </w:rPr>
        <w:t>– to simplify and organize information</w:t>
      </w:r>
    </w:p>
    <w:p w14:paraId="07A1797C" w14:textId="77777777" w:rsidR="00AB565B" w:rsidRDefault="00AB565B" w:rsidP="00AB565B">
      <w:pPr>
        <w:spacing w:after="0" w:line="240" w:lineRule="auto"/>
        <w:ind w:left="360"/>
        <w:rPr>
          <w:rFonts w:ascii="Cambria" w:hAnsi="Cambria"/>
          <w:sz w:val="6"/>
          <w:szCs w:val="6"/>
        </w:rPr>
      </w:pPr>
    </w:p>
    <w:p w14:paraId="07A1797D" w14:textId="13FF4DD0" w:rsidR="002F0E7F" w:rsidRDefault="002F0E7F" w:rsidP="00AB565B">
      <w:pPr>
        <w:spacing w:after="0" w:line="240" w:lineRule="auto"/>
        <w:ind w:left="360"/>
        <w:rPr>
          <w:rFonts w:ascii="Cambria" w:hAnsi="Cambria"/>
          <w:sz w:val="6"/>
          <w:szCs w:val="6"/>
        </w:rPr>
      </w:pPr>
    </w:p>
    <w:p w14:paraId="07A1797E" w14:textId="77777777" w:rsidR="009256B3" w:rsidRDefault="009256B3" w:rsidP="004D523D">
      <w:pPr>
        <w:spacing w:after="0" w:line="240" w:lineRule="auto"/>
        <w:rPr>
          <w:rFonts w:ascii="Cambria" w:hAnsi="Cambria"/>
          <w:sz w:val="6"/>
          <w:szCs w:val="6"/>
        </w:rPr>
      </w:pPr>
    </w:p>
    <w:p w14:paraId="07A1797F" w14:textId="77777777" w:rsidR="009256B3" w:rsidRPr="00AB565B" w:rsidRDefault="009256B3" w:rsidP="00AB565B">
      <w:pPr>
        <w:spacing w:after="0" w:line="240" w:lineRule="auto"/>
        <w:ind w:left="360"/>
        <w:rPr>
          <w:rFonts w:ascii="Cambria" w:hAnsi="Cambria"/>
          <w:sz w:val="6"/>
          <w:szCs w:val="6"/>
        </w:rPr>
      </w:pPr>
    </w:p>
    <w:tbl>
      <w:tblPr>
        <w:tblStyle w:val="TableGrid"/>
        <w:tblW w:w="9720" w:type="dxa"/>
        <w:tblInd w:w="625" w:type="dxa"/>
        <w:tblLook w:val="04A0" w:firstRow="1" w:lastRow="0" w:firstColumn="1" w:lastColumn="0" w:noHBand="0" w:noVBand="1"/>
      </w:tblPr>
      <w:tblGrid>
        <w:gridCol w:w="1225"/>
        <w:gridCol w:w="6639"/>
        <w:gridCol w:w="1856"/>
      </w:tblGrid>
      <w:tr w:rsidR="001E4A3A" w14:paraId="07A17983" w14:textId="77777777" w:rsidTr="002A472D">
        <w:tc>
          <w:tcPr>
            <w:tcW w:w="1225" w:type="dxa"/>
          </w:tcPr>
          <w:p w14:paraId="07A17980" w14:textId="77777777" w:rsidR="001E4A3A" w:rsidRPr="0080350D" w:rsidRDefault="00881E58" w:rsidP="003246AF">
            <w:pPr>
              <w:pStyle w:val="ListParagraph"/>
              <w:ind w:left="0"/>
              <w:rPr>
                <w:rFonts w:ascii="Cambria" w:hAnsi="Cambria"/>
                <w:b/>
                <w:sz w:val="18"/>
                <w:szCs w:val="18"/>
              </w:rPr>
            </w:pPr>
            <w:r w:rsidRPr="0080350D">
              <w:rPr>
                <w:rFonts w:ascii="Cambria" w:hAnsi="Cambria"/>
                <w:b/>
                <w:sz w:val="18"/>
                <w:szCs w:val="18"/>
              </w:rPr>
              <w:t>Terms</w:t>
            </w:r>
          </w:p>
        </w:tc>
        <w:tc>
          <w:tcPr>
            <w:tcW w:w="6639" w:type="dxa"/>
          </w:tcPr>
          <w:p w14:paraId="07A17981" w14:textId="77777777" w:rsidR="001E4A3A" w:rsidRPr="0080350D" w:rsidRDefault="001E4A3A" w:rsidP="003246AF">
            <w:pPr>
              <w:pStyle w:val="ListParagraph"/>
              <w:ind w:left="0"/>
              <w:rPr>
                <w:rFonts w:ascii="Cambria" w:hAnsi="Cambria"/>
                <w:b/>
                <w:sz w:val="18"/>
                <w:szCs w:val="18"/>
              </w:rPr>
            </w:pPr>
            <w:r w:rsidRPr="0080350D">
              <w:rPr>
                <w:rFonts w:ascii="Cambria" w:hAnsi="Cambria"/>
                <w:b/>
                <w:sz w:val="18"/>
                <w:szCs w:val="18"/>
              </w:rPr>
              <w:t>Key Ideas</w:t>
            </w:r>
            <w:r w:rsidR="00881E58" w:rsidRPr="0080350D">
              <w:rPr>
                <w:rFonts w:ascii="Cambria" w:hAnsi="Cambria"/>
                <w:b/>
                <w:sz w:val="18"/>
                <w:szCs w:val="18"/>
              </w:rPr>
              <w:t xml:space="preserve"> - Definition</w:t>
            </w:r>
          </w:p>
        </w:tc>
        <w:tc>
          <w:tcPr>
            <w:tcW w:w="1856" w:type="dxa"/>
          </w:tcPr>
          <w:p w14:paraId="07A17982" w14:textId="77777777" w:rsidR="001E4A3A" w:rsidRPr="0080350D" w:rsidRDefault="001E4A3A" w:rsidP="003246AF">
            <w:pPr>
              <w:pStyle w:val="ListParagraph"/>
              <w:ind w:left="0"/>
              <w:rPr>
                <w:rFonts w:ascii="Cambria" w:hAnsi="Cambria"/>
                <w:b/>
                <w:sz w:val="18"/>
                <w:szCs w:val="18"/>
              </w:rPr>
            </w:pPr>
            <w:r w:rsidRPr="0080350D">
              <w:rPr>
                <w:rFonts w:ascii="Cambria" w:hAnsi="Cambria"/>
                <w:b/>
                <w:sz w:val="18"/>
                <w:szCs w:val="18"/>
              </w:rPr>
              <w:t>Significant Figures</w:t>
            </w:r>
          </w:p>
        </w:tc>
      </w:tr>
      <w:tr w:rsidR="001E4A3A" w14:paraId="07A17988" w14:textId="77777777" w:rsidTr="002A472D">
        <w:tc>
          <w:tcPr>
            <w:tcW w:w="1225" w:type="dxa"/>
          </w:tcPr>
          <w:p w14:paraId="07A17984" w14:textId="77777777" w:rsidR="001E4A3A" w:rsidRPr="009256B3" w:rsidRDefault="00881E58" w:rsidP="009256B3">
            <w:pPr>
              <w:rPr>
                <w:rFonts w:ascii="Cambria" w:hAnsi="Cambria"/>
                <w:sz w:val="18"/>
                <w:szCs w:val="18"/>
              </w:rPr>
            </w:pPr>
            <w:r w:rsidRPr="009256B3">
              <w:rPr>
                <w:rFonts w:ascii="Cambria" w:hAnsi="Cambria"/>
                <w:sz w:val="18"/>
                <w:szCs w:val="18"/>
              </w:rPr>
              <w:t>S</w:t>
            </w:r>
            <w:r w:rsidR="001E4A3A" w:rsidRPr="009256B3">
              <w:rPr>
                <w:rFonts w:ascii="Cambria" w:hAnsi="Cambria"/>
                <w:sz w:val="18"/>
                <w:szCs w:val="18"/>
              </w:rPr>
              <w:t>ociocultural</w:t>
            </w:r>
          </w:p>
        </w:tc>
        <w:tc>
          <w:tcPr>
            <w:tcW w:w="6639" w:type="dxa"/>
          </w:tcPr>
          <w:p w14:paraId="07A17985" w14:textId="77777777" w:rsidR="001E4A3A" w:rsidRPr="001E4A3A" w:rsidRDefault="001E4A3A" w:rsidP="00E117B6">
            <w:pPr>
              <w:pStyle w:val="ListParagraph"/>
              <w:ind w:left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Focuses on relationship between social behavior and culture</w:t>
            </w:r>
            <w:r w:rsidR="00E117B6">
              <w:rPr>
                <w:rFonts w:ascii="Cambria" w:hAnsi="Cambria"/>
                <w:sz w:val="18"/>
                <w:szCs w:val="18"/>
              </w:rPr>
              <w:t>.  N</w:t>
            </w:r>
            <w:r w:rsidR="00AB565B">
              <w:rPr>
                <w:rFonts w:ascii="Cambria" w:hAnsi="Cambria"/>
                <w:sz w:val="18"/>
                <w:szCs w:val="18"/>
              </w:rPr>
              <w:t xml:space="preserve">ormal </w:t>
            </w:r>
            <w:r w:rsidR="00E117B6">
              <w:rPr>
                <w:rFonts w:ascii="Cambria" w:hAnsi="Cambria"/>
                <w:sz w:val="18"/>
                <w:szCs w:val="18"/>
              </w:rPr>
              <w:t>&amp;</w:t>
            </w:r>
            <w:r w:rsidR="00AB565B">
              <w:rPr>
                <w:rFonts w:ascii="Cambria" w:hAnsi="Cambria"/>
                <w:sz w:val="18"/>
                <w:szCs w:val="18"/>
              </w:rPr>
              <w:t xml:space="preserve"> abnormal behavior </w:t>
            </w:r>
            <w:r w:rsidR="00E117B6">
              <w:rPr>
                <w:rFonts w:ascii="Cambria" w:hAnsi="Cambria"/>
                <w:sz w:val="18"/>
                <w:szCs w:val="18"/>
              </w:rPr>
              <w:t xml:space="preserve">is </w:t>
            </w:r>
            <w:r w:rsidR="00AB565B">
              <w:rPr>
                <w:rFonts w:ascii="Cambria" w:hAnsi="Cambria"/>
                <w:sz w:val="18"/>
                <w:szCs w:val="18"/>
              </w:rPr>
              <w:t xml:space="preserve">defined by </w:t>
            </w:r>
            <w:r w:rsidR="00E117B6">
              <w:rPr>
                <w:rFonts w:ascii="Cambria" w:hAnsi="Cambria"/>
                <w:sz w:val="18"/>
                <w:szCs w:val="18"/>
              </w:rPr>
              <w:t xml:space="preserve">family, social group, and </w:t>
            </w:r>
            <w:r w:rsidR="00AB565B">
              <w:rPr>
                <w:rFonts w:ascii="Cambria" w:hAnsi="Cambria"/>
                <w:sz w:val="18"/>
                <w:szCs w:val="18"/>
              </w:rPr>
              <w:t>culture.</w:t>
            </w:r>
          </w:p>
        </w:tc>
        <w:tc>
          <w:tcPr>
            <w:tcW w:w="1856" w:type="dxa"/>
          </w:tcPr>
          <w:p w14:paraId="07A17986" w14:textId="77777777" w:rsidR="00AB565B" w:rsidRDefault="00AB565B" w:rsidP="003246AF">
            <w:pPr>
              <w:pStyle w:val="ListParagraph"/>
              <w:ind w:left="0"/>
              <w:rPr>
                <w:rFonts w:ascii="Cambria" w:hAnsi="Cambria"/>
                <w:sz w:val="18"/>
                <w:szCs w:val="18"/>
              </w:rPr>
            </w:pPr>
            <w:proofErr w:type="gramStart"/>
            <w:r>
              <w:rPr>
                <w:rFonts w:ascii="Cambria" w:hAnsi="Cambria"/>
                <w:sz w:val="18"/>
                <w:szCs w:val="18"/>
              </w:rPr>
              <w:t xml:space="preserve">Vygotsky,   </w:t>
            </w:r>
            <w:proofErr w:type="gramEnd"/>
            <w:r>
              <w:rPr>
                <w:rFonts w:ascii="Cambria" w:hAnsi="Cambria"/>
                <w:sz w:val="18"/>
                <w:szCs w:val="18"/>
              </w:rPr>
              <w:t xml:space="preserve">Darley, </w:t>
            </w:r>
          </w:p>
          <w:p w14:paraId="07A17987" w14:textId="77777777" w:rsidR="001E4A3A" w:rsidRPr="001E4A3A" w:rsidRDefault="00AB565B" w:rsidP="003246AF">
            <w:pPr>
              <w:pStyle w:val="ListParagraph"/>
              <w:ind w:left="0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Latane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’</w:t>
            </w:r>
          </w:p>
        </w:tc>
      </w:tr>
      <w:tr w:rsidR="00881E58" w14:paraId="07A1798C" w14:textId="77777777" w:rsidTr="002A472D">
        <w:tc>
          <w:tcPr>
            <w:tcW w:w="1225" w:type="dxa"/>
          </w:tcPr>
          <w:p w14:paraId="07A17989" w14:textId="77777777" w:rsidR="00881E58" w:rsidRDefault="009256B3" w:rsidP="003246AF">
            <w:pPr>
              <w:pStyle w:val="ListParagraph"/>
              <w:ind w:left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Cognitive</w:t>
            </w:r>
          </w:p>
        </w:tc>
        <w:tc>
          <w:tcPr>
            <w:tcW w:w="6639" w:type="dxa"/>
          </w:tcPr>
          <w:p w14:paraId="07A1798A" w14:textId="77777777" w:rsidR="00881E58" w:rsidRDefault="00881E58" w:rsidP="003246AF">
            <w:pPr>
              <w:pStyle w:val="ListParagraph"/>
              <w:ind w:left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56" w:type="dxa"/>
          </w:tcPr>
          <w:p w14:paraId="07A1798B" w14:textId="77777777" w:rsidR="00881E58" w:rsidRDefault="00881E58" w:rsidP="003246AF">
            <w:pPr>
              <w:pStyle w:val="ListParagraph"/>
              <w:ind w:left="0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07A1798D" w14:textId="7BB399DF" w:rsidR="003246AF" w:rsidRPr="00451215" w:rsidRDefault="003246AF" w:rsidP="00AB565B">
      <w:pPr>
        <w:spacing w:after="0" w:line="240" w:lineRule="auto"/>
        <w:rPr>
          <w:rFonts w:ascii="Cambria" w:hAnsi="Cambria"/>
          <w:sz w:val="14"/>
          <w:szCs w:val="6"/>
        </w:rPr>
      </w:pPr>
    </w:p>
    <w:p w14:paraId="07A1798E" w14:textId="61EC67BC" w:rsidR="009256B3" w:rsidRPr="00B97BE9" w:rsidRDefault="009256B3" w:rsidP="00451215">
      <w:pPr>
        <w:pStyle w:val="ListParagraph"/>
        <w:numPr>
          <w:ilvl w:val="0"/>
          <w:numId w:val="6"/>
        </w:numPr>
        <w:spacing w:after="0" w:line="240" w:lineRule="auto"/>
        <w:ind w:left="1080" w:hanging="270"/>
        <w:rPr>
          <w:rFonts w:ascii="Cambria" w:hAnsi="Cambria"/>
          <w:bCs/>
        </w:rPr>
      </w:pPr>
      <w:r w:rsidRPr="003246AF">
        <w:rPr>
          <w:rFonts w:ascii="Cambria" w:hAnsi="Cambria"/>
          <w:b/>
          <w:bCs/>
        </w:rPr>
        <w:t>Mind Mapping</w:t>
      </w:r>
      <w:r w:rsidR="00456689">
        <w:rPr>
          <w:rFonts w:ascii="Cambria" w:hAnsi="Cambria"/>
          <w:bCs/>
        </w:rPr>
        <w:t xml:space="preserve"> - may contain</w:t>
      </w:r>
      <w:r>
        <w:rPr>
          <w:rFonts w:ascii="Cambria" w:hAnsi="Cambria"/>
          <w:bCs/>
        </w:rPr>
        <w:t xml:space="preserve"> pictures, boxes, lists, and sequences to show relationships</w:t>
      </w:r>
    </w:p>
    <w:p w14:paraId="07A17990" w14:textId="437E07F5" w:rsidR="003E45D9" w:rsidRPr="004D523D" w:rsidRDefault="00B97BE9" w:rsidP="00451215">
      <w:pPr>
        <w:pStyle w:val="ListParagraph"/>
        <w:numPr>
          <w:ilvl w:val="0"/>
          <w:numId w:val="6"/>
        </w:numPr>
        <w:spacing w:after="0" w:line="240" w:lineRule="auto"/>
        <w:ind w:left="1080" w:hanging="270"/>
        <w:rPr>
          <w:rFonts w:ascii="Cambria" w:hAnsi="Cambria"/>
          <w:b/>
        </w:rPr>
      </w:pPr>
      <w:r w:rsidRPr="003246AF">
        <w:rPr>
          <w:rFonts w:ascii="Cambria" w:hAnsi="Cambria"/>
          <w:b/>
        </w:rPr>
        <w:t xml:space="preserve">Combination </w:t>
      </w:r>
      <w:r w:rsidR="00AB565B">
        <w:rPr>
          <w:rFonts w:ascii="Cambria" w:hAnsi="Cambria"/>
        </w:rPr>
        <w:t>– Using the note-taking system that fits the information.</w:t>
      </w:r>
    </w:p>
    <w:p w14:paraId="215A0A23" w14:textId="77777777" w:rsidR="00451215" w:rsidRDefault="00451215" w:rsidP="004D523D">
      <w:pPr>
        <w:spacing w:after="0" w:line="240" w:lineRule="auto"/>
        <w:contextualSpacing/>
        <w:rPr>
          <w:sz w:val="14"/>
          <w:szCs w:val="16"/>
        </w:rPr>
      </w:pPr>
      <w:bookmarkStart w:id="0" w:name="_GoBack"/>
      <w:bookmarkEnd w:id="0"/>
    </w:p>
    <w:p w14:paraId="07A17993" w14:textId="2F491291" w:rsidR="00265B57" w:rsidRPr="00262462" w:rsidRDefault="00771903" w:rsidP="004D523D">
      <w:pPr>
        <w:spacing w:after="0" w:line="240" w:lineRule="auto"/>
        <w:contextualSpacing/>
        <w:rPr>
          <w:sz w:val="14"/>
          <w:szCs w:val="16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7A1799E" wp14:editId="1A81BB83">
            <wp:simplePos x="0" y="0"/>
            <wp:positionH relativeFrom="margin">
              <wp:posOffset>4682223</wp:posOffset>
            </wp:positionH>
            <wp:positionV relativeFrom="margin">
              <wp:posOffset>7521575</wp:posOffset>
            </wp:positionV>
            <wp:extent cx="1935480" cy="1586865"/>
            <wp:effectExtent l="0" t="0" r="7620" b="0"/>
            <wp:wrapSquare wrapText="bothSides"/>
            <wp:docPr id="15" name="Picture 15" descr="Image result for water cycle min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water cycle mind ma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E48" w:rsidRPr="00262462">
        <w:rPr>
          <w:sz w:val="14"/>
          <w:szCs w:val="16"/>
        </w:rPr>
        <w:t>Sources:</w:t>
      </w:r>
      <w:r w:rsidR="004D523D">
        <w:rPr>
          <w:sz w:val="14"/>
          <w:szCs w:val="16"/>
        </w:rPr>
        <w:t xml:space="preserve"> </w:t>
      </w:r>
      <w:r w:rsidR="00265B57" w:rsidRPr="00262462">
        <w:rPr>
          <w:rStyle w:val="Hyperlink"/>
          <w:color w:val="auto"/>
          <w:sz w:val="14"/>
          <w:szCs w:val="16"/>
          <w:u w:val="none"/>
        </w:rPr>
        <w:t xml:space="preserve">“Elements of Art mind-map.” Accessed 9 Jul. 2017. </w:t>
      </w:r>
      <w:r w:rsidR="00265B57" w:rsidRPr="00262462">
        <w:rPr>
          <w:color w:val="0563C1" w:themeColor="hyperlink"/>
          <w:sz w:val="14"/>
          <w:szCs w:val="16"/>
          <w:u w:val="single"/>
        </w:rPr>
        <w:t>francinemassue.weebly.com/examples-of-mind-maps.html</w:t>
      </w:r>
    </w:p>
    <w:p w14:paraId="07A17994" w14:textId="77777777" w:rsidR="00E7297B" w:rsidRPr="00262462" w:rsidRDefault="00E7297B" w:rsidP="001E1D02">
      <w:pPr>
        <w:spacing w:after="0" w:line="240" w:lineRule="auto"/>
        <w:rPr>
          <w:sz w:val="14"/>
          <w:szCs w:val="16"/>
        </w:rPr>
      </w:pPr>
      <w:r w:rsidRPr="00262462">
        <w:rPr>
          <w:sz w:val="14"/>
          <w:szCs w:val="16"/>
        </w:rPr>
        <w:t xml:space="preserve">Ellis, Dave. </w:t>
      </w:r>
      <w:r w:rsidRPr="00262462">
        <w:rPr>
          <w:i/>
          <w:sz w:val="14"/>
          <w:szCs w:val="16"/>
        </w:rPr>
        <w:t>Becoming a Master Student.</w:t>
      </w:r>
      <w:r w:rsidRPr="00262462">
        <w:rPr>
          <w:sz w:val="14"/>
          <w:szCs w:val="16"/>
        </w:rPr>
        <w:t xml:space="preserve"> Houghton Mifflin, 2006.</w:t>
      </w:r>
    </w:p>
    <w:p w14:paraId="07A17995" w14:textId="77777777" w:rsidR="001E1D02" w:rsidRPr="00262462" w:rsidRDefault="00E7297B" w:rsidP="00E7297B">
      <w:pPr>
        <w:shd w:val="clear" w:color="auto" w:fill="FFFFFF"/>
        <w:spacing w:after="0" w:line="240" w:lineRule="auto"/>
        <w:ind w:left="720" w:hanging="720"/>
        <w:rPr>
          <w:rFonts w:cs="Arial"/>
          <w:color w:val="000000"/>
          <w:sz w:val="14"/>
          <w:szCs w:val="16"/>
        </w:rPr>
      </w:pPr>
      <w:r w:rsidRPr="00262462">
        <w:rPr>
          <w:rStyle w:val="contribdegrees"/>
          <w:rFonts w:cs="Arial"/>
          <w:sz w:val="14"/>
          <w:szCs w:val="16"/>
        </w:rPr>
        <w:t xml:space="preserve">Mueller, Pam A., and Oppenheimer, </w:t>
      </w:r>
      <w:r w:rsidR="003E45D9" w:rsidRPr="00262462">
        <w:rPr>
          <w:rStyle w:val="contribdegrees"/>
          <w:rFonts w:cs="Arial"/>
          <w:sz w:val="14"/>
          <w:szCs w:val="16"/>
        </w:rPr>
        <w:t xml:space="preserve">Daniel M. </w:t>
      </w:r>
      <w:r w:rsidRPr="00262462">
        <w:rPr>
          <w:rFonts w:cs="Arial"/>
          <w:sz w:val="14"/>
          <w:szCs w:val="16"/>
          <w:shd w:val="clear" w:color="auto" w:fill="FFFFFF"/>
        </w:rPr>
        <w:t>“The Pen is Mightier t</w:t>
      </w:r>
      <w:r w:rsidR="001E1D02" w:rsidRPr="00262462">
        <w:rPr>
          <w:rFonts w:cs="Arial"/>
          <w:sz w:val="14"/>
          <w:szCs w:val="16"/>
          <w:shd w:val="clear" w:color="auto" w:fill="FFFFFF"/>
        </w:rPr>
        <w:t>han the Ke</w:t>
      </w:r>
      <w:r w:rsidRPr="00262462">
        <w:rPr>
          <w:rFonts w:cs="Arial"/>
          <w:sz w:val="14"/>
          <w:szCs w:val="16"/>
          <w:shd w:val="clear" w:color="auto" w:fill="FFFFFF"/>
        </w:rPr>
        <w:t>yboard: Advantages of Longhand o</w:t>
      </w:r>
      <w:r w:rsidR="001E1D02" w:rsidRPr="00262462">
        <w:rPr>
          <w:rFonts w:cs="Arial"/>
          <w:sz w:val="14"/>
          <w:szCs w:val="16"/>
          <w:shd w:val="clear" w:color="auto" w:fill="FFFFFF"/>
        </w:rPr>
        <w:t>ver Laptop Note Taking</w:t>
      </w:r>
      <w:r w:rsidRPr="00262462">
        <w:rPr>
          <w:rFonts w:cs="Arial"/>
          <w:sz w:val="14"/>
          <w:szCs w:val="16"/>
          <w:shd w:val="clear" w:color="auto" w:fill="FFFFFF"/>
        </w:rPr>
        <w:t>.</w:t>
      </w:r>
      <w:r w:rsidR="001E1D02" w:rsidRPr="00262462">
        <w:rPr>
          <w:rFonts w:cs="Arial"/>
          <w:sz w:val="14"/>
          <w:szCs w:val="16"/>
          <w:shd w:val="clear" w:color="auto" w:fill="FFFFFF"/>
        </w:rPr>
        <w:t>”</w:t>
      </w:r>
      <w:r w:rsidRPr="00262462">
        <w:rPr>
          <w:rFonts w:cs="Arial"/>
          <w:sz w:val="14"/>
          <w:szCs w:val="16"/>
        </w:rPr>
        <w:t xml:space="preserve"> </w:t>
      </w:r>
      <w:r w:rsidRPr="00262462">
        <w:rPr>
          <w:rFonts w:eastAsia="Times New Roman" w:cs="Arial"/>
          <w:sz w:val="14"/>
          <w:szCs w:val="16"/>
        </w:rPr>
        <w:t>Sage Journals Psychological Science</w:t>
      </w:r>
      <w:r w:rsidRPr="00262462">
        <w:rPr>
          <w:rStyle w:val="publicationcontentepubdate"/>
          <w:rFonts w:cs="Arial"/>
          <w:sz w:val="14"/>
          <w:szCs w:val="16"/>
          <w:shd w:val="clear" w:color="auto" w:fill="FFFFFF"/>
        </w:rPr>
        <w:t xml:space="preserve"> 23 April</w:t>
      </w:r>
      <w:r w:rsidR="001E1D02" w:rsidRPr="00262462">
        <w:rPr>
          <w:rStyle w:val="publicationcontentepubdate"/>
          <w:rFonts w:cs="Arial"/>
          <w:sz w:val="14"/>
          <w:szCs w:val="16"/>
          <w:shd w:val="clear" w:color="auto" w:fill="FFFFFF"/>
        </w:rPr>
        <w:t xml:space="preserve"> 2014</w:t>
      </w:r>
      <w:r w:rsidR="002E130F" w:rsidRPr="00262462">
        <w:rPr>
          <w:rStyle w:val="publicationcontentepubdate"/>
          <w:rFonts w:cs="Arial"/>
          <w:sz w:val="14"/>
          <w:szCs w:val="16"/>
          <w:shd w:val="clear" w:color="auto" w:fill="FFFFFF"/>
        </w:rPr>
        <w:t>. Web 14 Jun, 2017.</w:t>
      </w:r>
      <w:r w:rsidR="003E45D9" w:rsidRPr="00262462">
        <w:rPr>
          <w:rStyle w:val="publicationcontentepubdate"/>
          <w:rFonts w:cs="Arial"/>
          <w:sz w:val="14"/>
          <w:szCs w:val="16"/>
          <w:shd w:val="clear" w:color="auto" w:fill="FFFFFF"/>
        </w:rPr>
        <w:t xml:space="preserve"> </w:t>
      </w:r>
      <w:hyperlink r:id="rId10" w:history="1">
        <w:r w:rsidRPr="00262462">
          <w:rPr>
            <w:rStyle w:val="Hyperlink"/>
            <w:rFonts w:cs="Arial"/>
            <w:sz w:val="14"/>
            <w:szCs w:val="16"/>
            <w:shd w:val="clear" w:color="auto" w:fill="FFFFFF"/>
          </w:rPr>
          <w:t>journals.sagepub.com/</w:t>
        </w:r>
        <w:proofErr w:type="spellStart"/>
        <w:r w:rsidRPr="00262462">
          <w:rPr>
            <w:rStyle w:val="Hyperlink"/>
            <w:rFonts w:cs="Arial"/>
            <w:sz w:val="14"/>
            <w:szCs w:val="16"/>
            <w:shd w:val="clear" w:color="auto" w:fill="FFFFFF"/>
          </w:rPr>
          <w:t>doi</w:t>
        </w:r>
        <w:proofErr w:type="spellEnd"/>
        <w:r w:rsidRPr="00262462">
          <w:rPr>
            <w:rStyle w:val="Hyperlink"/>
            <w:rFonts w:cs="Arial"/>
            <w:sz w:val="14"/>
            <w:szCs w:val="16"/>
            <w:shd w:val="clear" w:color="auto" w:fill="FFFFFF"/>
          </w:rPr>
          <w:t>/abs/10.1177/0956797614524581</w:t>
        </w:r>
      </w:hyperlink>
    </w:p>
    <w:p w14:paraId="7C9CF815" w14:textId="090C28F2" w:rsidR="004D523D" w:rsidRDefault="002E130F" w:rsidP="004D523D">
      <w:pPr>
        <w:spacing w:after="0" w:line="240" w:lineRule="auto"/>
        <w:ind w:left="720" w:hanging="720"/>
        <w:rPr>
          <w:noProof/>
        </w:rPr>
      </w:pPr>
      <w:r w:rsidRPr="00262462">
        <w:rPr>
          <w:sz w:val="14"/>
          <w:szCs w:val="16"/>
        </w:rPr>
        <w:t>“</w:t>
      </w:r>
      <w:r w:rsidR="00FC0F2D" w:rsidRPr="00262462">
        <w:rPr>
          <w:sz w:val="14"/>
          <w:szCs w:val="16"/>
        </w:rPr>
        <w:t>Note Taking Tips</w:t>
      </w:r>
      <w:r w:rsidRPr="00262462">
        <w:rPr>
          <w:sz w:val="14"/>
          <w:szCs w:val="16"/>
        </w:rPr>
        <w:t>.” Online image. Web 13 Jun 2017.</w:t>
      </w:r>
      <w:r w:rsidR="00D46DA6" w:rsidRPr="00262462">
        <w:rPr>
          <w:sz w:val="14"/>
          <w:szCs w:val="16"/>
        </w:rPr>
        <w:t xml:space="preserve"> </w:t>
      </w:r>
      <w:hyperlink r:id="rId11" w:history="1">
        <w:r w:rsidR="004D523D" w:rsidRPr="00C400F3">
          <w:rPr>
            <w:rStyle w:val="Hyperlink"/>
            <w:sz w:val="14"/>
            <w:szCs w:val="16"/>
          </w:rPr>
          <w:t>www.slideshare.net/06021954/note-taking-and-study-techniques-for-highly-effective</w:t>
        </w:r>
      </w:hyperlink>
    </w:p>
    <w:p w14:paraId="07A17997" w14:textId="01A03CF1" w:rsidR="008D5307" w:rsidRPr="004D523D" w:rsidRDefault="002E130F" w:rsidP="004D523D">
      <w:pPr>
        <w:spacing w:after="0" w:line="240" w:lineRule="auto"/>
        <w:ind w:left="720" w:hanging="720"/>
        <w:rPr>
          <w:sz w:val="14"/>
          <w:szCs w:val="16"/>
        </w:rPr>
      </w:pPr>
      <w:r w:rsidRPr="00262462">
        <w:rPr>
          <w:sz w:val="14"/>
          <w:szCs w:val="16"/>
        </w:rPr>
        <w:t xml:space="preserve">“Taking Notes.” </w:t>
      </w:r>
      <w:r w:rsidR="00E45546" w:rsidRPr="00262462">
        <w:rPr>
          <w:sz w:val="14"/>
          <w:szCs w:val="16"/>
        </w:rPr>
        <w:t>Center for Teaching and Learning Stanford</w:t>
      </w:r>
      <w:r w:rsidRPr="00262462">
        <w:rPr>
          <w:sz w:val="14"/>
          <w:szCs w:val="16"/>
        </w:rPr>
        <w:t xml:space="preserve"> University</w:t>
      </w:r>
      <w:r w:rsidR="001944C6" w:rsidRPr="00262462">
        <w:rPr>
          <w:sz w:val="14"/>
          <w:szCs w:val="16"/>
        </w:rPr>
        <w:t>.  Web 15 Jun 2017.</w:t>
      </w:r>
      <w:r w:rsidR="00E45546" w:rsidRPr="00262462">
        <w:rPr>
          <w:sz w:val="14"/>
          <w:szCs w:val="16"/>
        </w:rPr>
        <w:t xml:space="preserve"> </w:t>
      </w:r>
      <w:hyperlink r:id="rId12" w:history="1">
        <w:r w:rsidR="00E45546" w:rsidRPr="00262462">
          <w:rPr>
            <w:rStyle w:val="Hyperlink"/>
            <w:sz w:val="14"/>
            <w:szCs w:val="16"/>
          </w:rPr>
          <w:t>web.stanford.edu/dept/CTL/Student/</w:t>
        </w:r>
        <w:proofErr w:type="spellStart"/>
        <w:r w:rsidR="00E45546" w:rsidRPr="00262462">
          <w:rPr>
            <w:rStyle w:val="Hyperlink"/>
            <w:sz w:val="14"/>
            <w:szCs w:val="16"/>
          </w:rPr>
          <w:t>studyskills</w:t>
        </w:r>
        <w:proofErr w:type="spellEnd"/>
        <w:r w:rsidR="00E45546" w:rsidRPr="00262462">
          <w:rPr>
            <w:rStyle w:val="Hyperlink"/>
            <w:sz w:val="14"/>
            <w:szCs w:val="16"/>
          </w:rPr>
          <w:t>/taking_notes.pdf</w:t>
        </w:r>
      </w:hyperlink>
    </w:p>
    <w:sectPr w:rsidR="008D5307" w:rsidRPr="004D523D" w:rsidSect="004D523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FCE"/>
    <w:multiLevelType w:val="hybridMultilevel"/>
    <w:tmpl w:val="4A921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F05291"/>
    <w:multiLevelType w:val="hybridMultilevel"/>
    <w:tmpl w:val="7CF2B7D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CF16D4E"/>
    <w:multiLevelType w:val="hybridMultilevel"/>
    <w:tmpl w:val="12B2BDE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DB42B21"/>
    <w:multiLevelType w:val="hybridMultilevel"/>
    <w:tmpl w:val="09E6FA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B27370"/>
    <w:multiLevelType w:val="hybridMultilevel"/>
    <w:tmpl w:val="D27EE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4D3F29"/>
    <w:multiLevelType w:val="hybridMultilevel"/>
    <w:tmpl w:val="6C30D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F1276"/>
    <w:multiLevelType w:val="hybridMultilevel"/>
    <w:tmpl w:val="EBCED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C56DEA"/>
    <w:multiLevelType w:val="hybridMultilevel"/>
    <w:tmpl w:val="FDC66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1629A0"/>
    <w:multiLevelType w:val="hybridMultilevel"/>
    <w:tmpl w:val="167CE1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3AB6E6F"/>
    <w:multiLevelType w:val="hybridMultilevel"/>
    <w:tmpl w:val="D04A4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17798C"/>
    <w:multiLevelType w:val="hybridMultilevel"/>
    <w:tmpl w:val="1486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81378"/>
    <w:multiLevelType w:val="hybridMultilevel"/>
    <w:tmpl w:val="1E948B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D034F1F"/>
    <w:multiLevelType w:val="hybridMultilevel"/>
    <w:tmpl w:val="2A2092F0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6F304DC3"/>
    <w:multiLevelType w:val="hybridMultilevel"/>
    <w:tmpl w:val="F7B47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3"/>
  </w:num>
  <w:num w:numId="5">
    <w:abstractNumId w:val="10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  <w:num w:numId="11">
    <w:abstractNumId w:val="1"/>
  </w:num>
  <w:num w:numId="12">
    <w:abstractNumId w:val="4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28"/>
    <w:rsid w:val="00052B23"/>
    <w:rsid w:val="000914EF"/>
    <w:rsid w:val="000D5727"/>
    <w:rsid w:val="00100FE3"/>
    <w:rsid w:val="00181FDE"/>
    <w:rsid w:val="00183E48"/>
    <w:rsid w:val="001944C6"/>
    <w:rsid w:val="001C3E82"/>
    <w:rsid w:val="001E1D02"/>
    <w:rsid w:val="001E4A3A"/>
    <w:rsid w:val="001F2F2A"/>
    <w:rsid w:val="00262462"/>
    <w:rsid w:val="00265B57"/>
    <w:rsid w:val="002A358E"/>
    <w:rsid w:val="002A472D"/>
    <w:rsid w:val="002C7879"/>
    <w:rsid w:val="002E130F"/>
    <w:rsid w:val="002F0E7F"/>
    <w:rsid w:val="003246AF"/>
    <w:rsid w:val="00335332"/>
    <w:rsid w:val="00342B35"/>
    <w:rsid w:val="00351276"/>
    <w:rsid w:val="003E45D9"/>
    <w:rsid w:val="00423728"/>
    <w:rsid w:val="00430B88"/>
    <w:rsid w:val="00441A4D"/>
    <w:rsid w:val="00451215"/>
    <w:rsid w:val="00456689"/>
    <w:rsid w:val="004D523D"/>
    <w:rsid w:val="004E23C0"/>
    <w:rsid w:val="0058557E"/>
    <w:rsid w:val="005867CE"/>
    <w:rsid w:val="005911F9"/>
    <w:rsid w:val="005A799F"/>
    <w:rsid w:val="005B54FE"/>
    <w:rsid w:val="005C3A05"/>
    <w:rsid w:val="0060590E"/>
    <w:rsid w:val="00735842"/>
    <w:rsid w:val="00771903"/>
    <w:rsid w:val="007853B9"/>
    <w:rsid w:val="0080350D"/>
    <w:rsid w:val="00821DE9"/>
    <w:rsid w:val="00881E58"/>
    <w:rsid w:val="008D5307"/>
    <w:rsid w:val="009256B3"/>
    <w:rsid w:val="0094225A"/>
    <w:rsid w:val="00AB565B"/>
    <w:rsid w:val="00AB71B8"/>
    <w:rsid w:val="00B80595"/>
    <w:rsid w:val="00B92F94"/>
    <w:rsid w:val="00B97BE9"/>
    <w:rsid w:val="00B97E4A"/>
    <w:rsid w:val="00C579E8"/>
    <w:rsid w:val="00C8273C"/>
    <w:rsid w:val="00D46402"/>
    <w:rsid w:val="00D46DA6"/>
    <w:rsid w:val="00D65AE9"/>
    <w:rsid w:val="00E117B6"/>
    <w:rsid w:val="00E45546"/>
    <w:rsid w:val="00E6038D"/>
    <w:rsid w:val="00E7297B"/>
    <w:rsid w:val="00E90DEA"/>
    <w:rsid w:val="00FA5EAE"/>
    <w:rsid w:val="00FC0F2D"/>
    <w:rsid w:val="00FE4E4C"/>
    <w:rsid w:val="00F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7968"/>
  <w15:chartTrackingRefBased/>
  <w15:docId w15:val="{E6ACF862-BABF-4ADA-A821-51E29DD3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B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F2D"/>
    <w:rPr>
      <w:color w:val="0563C1" w:themeColor="hyperlink"/>
      <w:u w:val="single"/>
    </w:rPr>
  </w:style>
  <w:style w:type="character" w:customStyle="1" w:styleId="nlmcontrib-group">
    <w:name w:val="nlm_contrib-group"/>
    <w:basedOn w:val="DefaultParagraphFont"/>
    <w:rsid w:val="001E1D02"/>
  </w:style>
  <w:style w:type="character" w:customStyle="1" w:styleId="contribdegrees">
    <w:name w:val="contribdegrees"/>
    <w:basedOn w:val="DefaultParagraphFont"/>
    <w:rsid w:val="001E1D02"/>
  </w:style>
  <w:style w:type="character" w:customStyle="1" w:styleId="apple-converted-space">
    <w:name w:val="apple-converted-space"/>
    <w:basedOn w:val="DefaultParagraphFont"/>
    <w:rsid w:val="001E1D02"/>
  </w:style>
  <w:style w:type="character" w:customStyle="1" w:styleId="publicationcontentepubdate">
    <w:name w:val="publicationcontentepubdate"/>
    <w:basedOn w:val="DefaultParagraphFont"/>
    <w:rsid w:val="001E1D02"/>
  </w:style>
  <w:style w:type="table" w:styleId="TableGrid">
    <w:name w:val="Table Grid"/>
    <w:basedOn w:val="TableNormal"/>
    <w:uiPriority w:val="39"/>
    <w:rsid w:val="0032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117B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117B6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265B5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A4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D5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eb.stanford.edu/dept/CTL/Student/studyskills/taking_note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lideshare.net/06021954/note-taking-and-study-techniques-for-highly-effective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journals.sagepub.com/doi/abs/10.1177/0956797614524581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8e4323-6166-419a-8f53-6e3a0b61b862">6DJW6YC4HTV2-395-737</_dlc_DocId>
    <_dlc_DocIdUrl xmlns="568e4323-6166-419a-8f53-6e3a0b61b862">
      <Url>https://infoshare.swic.edu/sites/dept/SuccessCenter/SuccessCenterStaffSite/_layouts/15/DocIdRedir.aspx?ID=6DJW6YC4HTV2-395-737</Url>
      <Description>6DJW6YC4HTV2-395-737</Description>
    </_dlc_DocIdUrl>
    <Timeframe xmlns="568e4323-6166-419a-8f53-6e3a0b61b862">
      <Value>academic</Value>
    </Timeframe>
    <Year xmlns="568e4323-6166-419a-8f53-6e3a0b61b862">23</Year>
    <Active xmlns="6f749cba-a4da-4d82-ab9b-84d4b597cd5a">true</Active>
    <Handout_x0020_Type0 xmlns="b3e6bea2-5c2f-41bd-bcf9-3e6a72f41f89">Informational</Handout_x0020_Type0>
    <Course0 xmlns="b3e6bea2-5c2f-41bd-bcf9-3e6a72f41f89">GENERAL</Course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392DC3D1514419E8D12D0EE558DC3" ma:contentTypeVersion="5" ma:contentTypeDescription="Create a new document." ma:contentTypeScope="" ma:versionID="c339a5c9534a15cbfb2c25d4be5a3326">
  <xsd:schema xmlns:xsd="http://www.w3.org/2001/XMLSchema" xmlns:xs="http://www.w3.org/2001/XMLSchema" xmlns:p="http://schemas.microsoft.com/office/2006/metadata/properties" xmlns:ns2="b3e6bea2-5c2f-41bd-bcf9-3e6a72f41f89" xmlns:ns3="568e4323-6166-419a-8f53-6e3a0b61b862" xmlns:ns4="6f749cba-a4da-4d82-ab9b-84d4b597cd5a" targetNamespace="http://schemas.microsoft.com/office/2006/metadata/properties" ma:root="true" ma:fieldsID="73bb82051c4d39ccbbd56717dacdb07b" ns2:_="" ns3:_="" ns4:_="">
    <xsd:import namespace="b3e6bea2-5c2f-41bd-bcf9-3e6a72f41f89"/>
    <xsd:import namespace="568e4323-6166-419a-8f53-6e3a0b61b862"/>
    <xsd:import namespace="6f749cba-a4da-4d82-ab9b-84d4b597cd5a"/>
    <xsd:element name="properties">
      <xsd:complexType>
        <xsd:sequence>
          <xsd:element name="documentManagement">
            <xsd:complexType>
              <xsd:all>
                <xsd:element ref="ns2:Course0"/>
                <xsd:element ref="ns2:Handout_x0020_Type0"/>
                <xsd:element ref="ns3:Timeframe" minOccurs="0"/>
                <xsd:element ref="ns3:Year" minOccurs="0"/>
                <xsd:element ref="ns4:Activ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6bea2-5c2f-41bd-bcf9-3e6a72f41f89" elementFormDefault="qualified">
    <xsd:import namespace="http://schemas.microsoft.com/office/2006/documentManagement/types"/>
    <xsd:import namespace="http://schemas.microsoft.com/office/infopath/2007/PartnerControls"/>
    <xsd:element name="Course0" ma:index="3" ma:displayName="Course" ma:format="Dropdown" ma:internalName="Course0">
      <xsd:simpleType>
        <xsd:restriction base="dms:Choice">
          <xsd:enumeration value="ACCT105"/>
          <xsd:enumeration value="ACCT110"/>
          <xsd:enumeration value="ACCT111"/>
          <xsd:enumeration value="BIOL100"/>
          <xsd:enumeration value="BIOL101"/>
          <xsd:enumeration value="BIOL105"/>
          <xsd:enumeration value="BIOL157"/>
          <xsd:enumeration value="BIOL158"/>
          <xsd:enumeration value="BUS101"/>
          <xsd:enumeration value="BUS205"/>
          <xsd:enumeration value="BUS209"/>
          <xsd:enumeration value="BUS215"/>
          <xsd:enumeration value="CHEM101"/>
          <xsd:enumeration value="CHEM105"/>
          <xsd:enumeration value="ECON115"/>
          <xsd:enumeration value="ECON201"/>
          <xsd:enumeration value="ECON202"/>
          <xsd:enumeration value="ES101"/>
          <xsd:enumeration value="ES102"/>
          <xsd:enumeration value="MATH093"/>
          <xsd:enumeration value="MATH095"/>
          <xsd:enumeration value="MATH096"/>
          <xsd:enumeration value="MATH097"/>
          <xsd:enumeration value="MATH107"/>
          <xsd:enumeration value="MATH111"/>
          <xsd:enumeration value="MATH112"/>
          <xsd:enumeration value="MATH113"/>
          <xsd:enumeration value="MATH114"/>
          <xsd:enumeration value="MATH191"/>
          <xsd:enumeration value="MATH203"/>
          <xsd:enumeration value="MATH204"/>
          <xsd:enumeration value="MGMT102"/>
          <xsd:enumeration value="PHYS101"/>
          <xsd:enumeration value="PHYS151"/>
          <xsd:enumeration value="PHYS204"/>
          <xsd:enumeration value="GENERAL"/>
          <xsd:enumeration value="BOOTCAMP"/>
          <xsd:enumeration value="READING"/>
          <xsd:enumeration value="WRITING"/>
        </xsd:restriction>
      </xsd:simpleType>
    </xsd:element>
    <xsd:element name="Handout_x0020_Type0" ma:index="4" ma:displayName="Handout Type" ma:format="Dropdown" ma:internalName="Handout_x0020_Type0">
      <xsd:simpleType>
        <xsd:restriction base="dms:Choice">
          <xsd:enumeration value="Informational"/>
          <xsd:enumeration value="Other"/>
          <xsd:enumeration value="Workshe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e4323-6166-419a-8f53-6e3a0b61b862" elementFormDefault="qualified">
    <xsd:import namespace="http://schemas.microsoft.com/office/2006/documentManagement/types"/>
    <xsd:import namespace="http://schemas.microsoft.com/office/infopath/2007/PartnerControls"/>
    <xsd:element name="Timeframe" ma:index="5" nillable="true" ma:displayName="Timeframe" ma:internalName="Timefr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ademic"/>
                    <xsd:enumeration value="beginning"/>
                    <xsd:enumeration value="calendar"/>
                    <xsd:enumeration value="day"/>
                    <xsd:enumeration value="end"/>
                    <xsd:enumeration value="enrollment"/>
                    <xsd:enumeration value="fall"/>
                    <xsd:enumeration value="fiscal"/>
                    <xsd:enumeration value="friday"/>
                    <xsd:enumeration value="middle"/>
                    <xsd:enumeration value="monday"/>
                    <xsd:enumeration value="night"/>
                    <xsd:enumeration value="saturday"/>
                    <xsd:enumeration value="spring"/>
                    <xsd:enumeration value="summer"/>
                    <xsd:enumeration value="sunday"/>
                    <xsd:enumeration value="surs"/>
                    <xsd:enumeration value="thursday"/>
                    <xsd:enumeration value="tuesday"/>
                    <xsd:enumeration value="wednesday"/>
                  </xsd:restriction>
                </xsd:simpleType>
              </xsd:element>
            </xsd:sequence>
          </xsd:extension>
        </xsd:complexContent>
      </xsd:complexType>
    </xsd:element>
    <xsd:element name="Year" ma:index="6" nillable="true" ma:displayName="Year" ma:list="{6ac9e68d-0079-43da-86e0-7344592b2008}" ma:internalName="Year" ma:readOnly="false" ma:showField="Title" ma:web="568e4323-6166-419a-8f53-6e3a0b61b862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49cba-a4da-4d82-ab9b-84d4b597cd5a" elementFormDefault="qualified">
    <xsd:import namespace="http://schemas.microsoft.com/office/2006/documentManagement/types"/>
    <xsd:import namespace="http://schemas.microsoft.com/office/infopath/2007/PartnerControls"/>
    <xsd:element name="Active" ma:index="7" nillable="true" ma:displayName="Active" ma:default="1" ma:internalName="Act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A64EA-3EAE-450A-80CF-2FF26396DEEB}">
  <ds:schemaRefs>
    <ds:schemaRef ds:uri="http://schemas.microsoft.com/office/2006/metadata/properties"/>
    <ds:schemaRef ds:uri="http://schemas.microsoft.com/office/infopath/2007/PartnerControls"/>
    <ds:schemaRef ds:uri="568e4323-6166-419a-8f53-6e3a0b61b862"/>
    <ds:schemaRef ds:uri="6f749cba-a4da-4d82-ab9b-84d4b597cd5a"/>
    <ds:schemaRef ds:uri="b3e6bea2-5c2f-41bd-bcf9-3e6a72f41f89"/>
  </ds:schemaRefs>
</ds:datastoreItem>
</file>

<file path=customXml/itemProps2.xml><?xml version="1.0" encoding="utf-8"?>
<ds:datastoreItem xmlns:ds="http://schemas.openxmlformats.org/officeDocument/2006/customXml" ds:itemID="{C2D5ACED-318E-4826-9266-D2900A097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AD889-6519-4198-A408-ADB7D3F5557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945B2D-0D6D-46E4-821C-42EF8DD79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6bea2-5c2f-41bd-bcf9-3e6a72f41f89"/>
    <ds:schemaRef ds:uri="568e4323-6166-419a-8f53-6e3a0b61b862"/>
    <ds:schemaRef ds:uri="6f749cba-a4da-4d82-ab9b-84d4b597c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Note-Taking Overview</vt:lpstr>
    </vt:vector>
  </TitlesOfParts>
  <Company>SWIC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Note-Taking Overview</dc:title>
  <dc:subject>Study Skills</dc:subject>
  <dc:creator>Cantonwine, Susan</dc:creator>
  <cp:keywords/>
  <dc:description/>
  <cp:lastModifiedBy>Cantonwine, Susan</cp:lastModifiedBy>
  <cp:revision>7</cp:revision>
  <cp:lastPrinted>2017-07-10T22:23:00Z</cp:lastPrinted>
  <dcterms:created xsi:type="dcterms:W3CDTF">2022-12-21T20:58:00Z</dcterms:created>
  <dcterms:modified xsi:type="dcterms:W3CDTF">2023-01-20T15:54:00Z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0x010100837392DC3D1514419E8D12D0EE558DC3</vt:lpwstr>
  </property>
  <property fmtid="{D5CDD505-2E9C-101B-9397-08002B2CF9AE}" pid="3" name="_dlc_DocIdItemGuid">
    <vt:lpwstr>cc8e1e53-ef18-4163-a678-0af21113d0c6</vt:lpwstr>
  </property>
  <property fmtid="{D5CDD505-2E9C-101B-9397-08002B2CF9AE}" pid="4" name="Course">
    <vt:lpwstr>GENERAL</vt:lpwstr>
  </property>
  <property fmtid="{D5CDD505-2E9C-101B-9397-08002B2CF9AE}" pid="5" name="Handout Type">
    <vt:lpwstr>Informational</vt:lpwstr>
  </property>
</Properties>
</file>